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54114" w14:textId="69C6F9F9" w:rsidR="009C7880" w:rsidRDefault="00F37F2D" w:rsidP="00CF1536">
      <w:pPr>
        <w:pStyle w:val="Nadpis1"/>
      </w:pPr>
      <w:r w:rsidRPr="00E335CD">
        <w:t>P</w:t>
      </w:r>
      <w:r w:rsidR="00D25523" w:rsidRPr="00E335CD">
        <w:t>ožiadavky</w:t>
      </w:r>
      <w:r w:rsidRPr="00E335CD">
        <w:t xml:space="preserve"> </w:t>
      </w:r>
      <w:r w:rsidR="00682149" w:rsidRPr="00E335CD">
        <w:t>n</w:t>
      </w:r>
      <w:r w:rsidR="00D25523" w:rsidRPr="00E335CD">
        <w:t>a</w:t>
      </w:r>
      <w:r w:rsidRPr="00E335CD">
        <w:t xml:space="preserve"> </w:t>
      </w:r>
      <w:r w:rsidR="00B148BA" w:rsidRPr="00E335CD">
        <w:t>podrobný</w:t>
      </w:r>
      <w:r w:rsidRPr="00E335CD">
        <w:t xml:space="preserve"> </w:t>
      </w:r>
      <w:r w:rsidR="00682149" w:rsidRPr="00E335CD">
        <w:t>i</w:t>
      </w:r>
      <w:r w:rsidR="00D25523" w:rsidRPr="00E335CD">
        <w:t>nžinierskogeologický</w:t>
      </w:r>
      <w:r w:rsidRPr="00E335CD">
        <w:t xml:space="preserve"> </w:t>
      </w:r>
      <w:r w:rsidR="00D25523" w:rsidRPr="00E335CD">
        <w:t>a</w:t>
      </w:r>
      <w:r w:rsidRPr="00E335CD">
        <w:t xml:space="preserve"> </w:t>
      </w:r>
      <w:r w:rsidR="00682149" w:rsidRPr="00E335CD">
        <w:t>h</w:t>
      </w:r>
      <w:r w:rsidR="00D25523" w:rsidRPr="00E335CD">
        <w:t>ydrogeologický</w:t>
      </w:r>
      <w:r w:rsidRPr="00E335CD">
        <w:t xml:space="preserve"> </w:t>
      </w:r>
      <w:r w:rsidR="00682149" w:rsidRPr="00E335CD">
        <w:t>p</w:t>
      </w:r>
      <w:r w:rsidR="00D25523" w:rsidRPr="00E335CD">
        <w:t>rieskum</w:t>
      </w:r>
      <w:r w:rsidRPr="00E335CD">
        <w:t xml:space="preserve"> </w:t>
      </w:r>
      <w:r w:rsidR="00682149" w:rsidRPr="00E335CD">
        <w:t>p</w:t>
      </w:r>
      <w:r w:rsidR="00D25523" w:rsidRPr="00E335CD">
        <w:t>re</w:t>
      </w:r>
      <w:r w:rsidRPr="00E335CD">
        <w:t xml:space="preserve"> </w:t>
      </w:r>
      <w:r w:rsidR="00B61176">
        <w:t>S</w:t>
      </w:r>
      <w:r w:rsidR="00B148BA" w:rsidRPr="00E335CD">
        <w:t>tavebn</w:t>
      </w:r>
      <w:r w:rsidR="00B61176">
        <w:t>ý</w:t>
      </w:r>
      <w:r w:rsidR="00B148BA" w:rsidRPr="00E335CD">
        <w:t xml:space="preserve"> </w:t>
      </w:r>
      <w:r w:rsidR="00B61176">
        <w:t>zámer</w:t>
      </w:r>
      <w:r w:rsidR="00B148BA" w:rsidRPr="00E335CD">
        <w:t xml:space="preserve"> (S</w:t>
      </w:r>
      <w:r w:rsidR="00B61176">
        <w:t>Z</w:t>
      </w:r>
      <w:r w:rsidR="00B148BA" w:rsidRPr="00E335CD">
        <w:t>)</w:t>
      </w:r>
      <w:r w:rsidR="00B61176">
        <w:t xml:space="preserve"> a oznámenie o zmene navrhovanej činnosti 8a po vypracovaní SZ (8a po SZ)</w:t>
      </w:r>
    </w:p>
    <w:p w14:paraId="6CDEEC89" w14:textId="2919CCD3" w:rsidR="0022673B" w:rsidRPr="00E335CD" w:rsidRDefault="009C7880" w:rsidP="00CF1536">
      <w:pPr>
        <w:pStyle w:val="Nadpis1"/>
      </w:pPr>
      <w:r>
        <w:t>s</w:t>
      </w:r>
      <w:r w:rsidR="00CF1536" w:rsidRPr="00E335CD">
        <w:t>tavby</w:t>
      </w:r>
      <w:r>
        <w:t xml:space="preserve"> </w:t>
      </w:r>
      <w:r w:rsidR="00814028" w:rsidRPr="00E335CD">
        <w:t xml:space="preserve">R4 Lipníky – Giraltovce </w:t>
      </w:r>
    </w:p>
    <w:p w14:paraId="3F253DB7" w14:textId="77777777" w:rsidR="00F37F2D" w:rsidRPr="00E335CD" w:rsidRDefault="00F37F2D" w:rsidP="00CF1536">
      <w:pPr>
        <w:pStyle w:val="Nadpis3"/>
        <w:numPr>
          <w:ilvl w:val="0"/>
          <w:numId w:val="17"/>
        </w:numPr>
        <w:ind w:left="709" w:hanging="709"/>
      </w:pPr>
      <w:r w:rsidRPr="00E335CD">
        <w:t xml:space="preserve">Stručný </w:t>
      </w:r>
      <w:r w:rsidR="00682149" w:rsidRPr="00E335CD">
        <w:t>p</w:t>
      </w:r>
      <w:r w:rsidRPr="00E335CD">
        <w:t xml:space="preserve">opis </w:t>
      </w:r>
      <w:r w:rsidR="00682149" w:rsidRPr="00E335CD">
        <w:t>s</w:t>
      </w:r>
      <w:r w:rsidRPr="00E335CD">
        <w:t>tavby</w:t>
      </w:r>
    </w:p>
    <w:p w14:paraId="21F7B88E" w14:textId="0E7DC6D4" w:rsidR="00573987" w:rsidRPr="00E335CD" w:rsidRDefault="00320DCB" w:rsidP="00AD4ADA">
      <w:r w:rsidRPr="00E335CD">
        <w:rPr>
          <w:rFonts w:cs="Arial"/>
        </w:rPr>
        <w:t xml:space="preserve">Začiatok úseku je v mimoúrovňovej križovatke Lipníky, kde nadväzuje na pripravovaný úsek rýchlostnej cesty R4 Lipníky – Kapušany. </w:t>
      </w:r>
      <w:r w:rsidR="00573987" w:rsidRPr="00E335CD">
        <w:t>Okolo obce Lipníky prechádza rýchlostná cest</w:t>
      </w:r>
      <w:r w:rsidRPr="00E335CD">
        <w:t>a zo západnej strany, ďalej</w:t>
      </w:r>
      <w:r w:rsidR="00573987" w:rsidRPr="00E335CD">
        <w:t xml:space="preserve"> údolím potoka Ladianka západne od časti Podhrabina obce Chmeľov do údolia Čeľovského potoka. Z</w:t>
      </w:r>
      <w:r w:rsidRPr="00E335CD">
        <w:t> </w:t>
      </w:r>
      <w:r w:rsidR="00573987" w:rsidRPr="00E335CD">
        <w:t xml:space="preserve">hľadiska výškového vedenia komunikácie sa ako problematický ukazuje úsek </w:t>
      </w:r>
      <w:r w:rsidRPr="00E335CD">
        <w:t>situovaný na úpätí</w:t>
      </w:r>
      <w:r w:rsidR="001A33D9" w:rsidRPr="00E335CD">
        <w:t xml:space="preserve"> vrchov</w:t>
      </w:r>
      <w:r w:rsidR="00573987" w:rsidRPr="00E335CD">
        <w:t xml:space="preserve"> Čepcov a Lysá hora súbežne s potokom Čepcov. Následne prekonáva údolie potoka Topoľa a potoka Čurlík. Na vrchole stúpania sa nachádza jednostranné veľké odpočívadlo Giraltovce s napojením na oba smery, situované s výhľadom na údolie rieky Topľa. Pokračuje križovaným cesty III/3557 do obce Kalnište. Následne trasa obchádza mesto Giraltovce zo severozápadnej strany,</w:t>
      </w:r>
      <w:r w:rsidR="001A33D9" w:rsidRPr="00E335CD">
        <w:t xml:space="preserve"> križuje rieku Topľa,</w:t>
      </w:r>
      <w:r w:rsidR="00573987" w:rsidRPr="00E335CD">
        <w:t xml:space="preserve"> cestu III/</w:t>
      </w:r>
      <w:r w:rsidR="001A33D9" w:rsidRPr="00E335CD">
        <w:t>3</w:t>
      </w:r>
      <w:r w:rsidR="00573987" w:rsidRPr="00E335CD">
        <w:t>533 do obce Brezov a Brezovský a Skotinský potok. Trasa končí v MUK Giraltovce</w:t>
      </w:r>
      <w:r w:rsidR="001A33D9" w:rsidRPr="00E335CD">
        <w:t>,</w:t>
      </w:r>
      <w:r w:rsidR="00573987" w:rsidRPr="00E335CD">
        <w:t xml:space="preserve"> ktorá zabezpečuje prepojenie rýchlostnej cesty R4 a cesty I/21</w:t>
      </w:r>
      <w:r w:rsidR="001A33D9" w:rsidRPr="00E335CD">
        <w:t xml:space="preserve"> a nadväzuje tu na pripravovaný úsek rýchlostnej cesty R4 Giraltovce – Stročín</w:t>
      </w:r>
      <w:r w:rsidR="00573987" w:rsidRPr="00E335CD">
        <w:t>.</w:t>
      </w:r>
      <w:r w:rsidR="001A33D9" w:rsidRPr="00E335CD">
        <w:t xml:space="preserve"> </w:t>
      </w:r>
      <w:r w:rsidR="001A33D9" w:rsidRPr="00E335CD">
        <w:rPr>
          <w:rFonts w:cs="Arial"/>
        </w:rPr>
        <w:t xml:space="preserve">Dĺžka úseku je cca 14,700 km. </w:t>
      </w:r>
    </w:p>
    <w:p w14:paraId="0916A672" w14:textId="2ED6DB75" w:rsidR="00F37F2D" w:rsidRPr="00E335CD" w:rsidRDefault="00F37F2D" w:rsidP="009C7880">
      <w:pPr>
        <w:pStyle w:val="Nadpis3"/>
        <w:numPr>
          <w:ilvl w:val="0"/>
          <w:numId w:val="17"/>
        </w:numPr>
        <w:ind w:left="709" w:hanging="709"/>
        <w:jc w:val="left"/>
      </w:pPr>
      <w:r w:rsidRPr="00E335CD">
        <w:t>Špecifikácia</w:t>
      </w:r>
      <w:r w:rsidR="00682149" w:rsidRPr="00E335CD">
        <w:t xml:space="preserve"> i</w:t>
      </w:r>
      <w:r w:rsidRPr="00E335CD">
        <w:t>nžinierskogeologických</w:t>
      </w:r>
      <w:r w:rsidR="00CF4BB3" w:rsidRPr="00E335CD">
        <w:t xml:space="preserve"> a hydrogeologických</w:t>
      </w:r>
      <w:r w:rsidRPr="00E335CD">
        <w:t xml:space="preserve"> </w:t>
      </w:r>
      <w:r w:rsidR="00682149" w:rsidRPr="00E335CD">
        <w:t>p</w:t>
      </w:r>
      <w:r w:rsidRPr="00E335CD">
        <w:t xml:space="preserve">rác </w:t>
      </w:r>
      <w:r w:rsidR="00682149" w:rsidRPr="00E335CD">
        <w:t>n</w:t>
      </w:r>
      <w:r w:rsidRPr="00E335CD">
        <w:t>a</w:t>
      </w:r>
      <w:r w:rsidR="009C7880">
        <w:t xml:space="preserve"> </w:t>
      </w:r>
      <w:r w:rsidR="00682149" w:rsidRPr="00E335CD">
        <w:t>v</w:t>
      </w:r>
      <w:r w:rsidRPr="00E335CD">
        <w:t xml:space="preserve">ypracovanie </w:t>
      </w:r>
      <w:r w:rsidR="00CF1536" w:rsidRPr="00E335CD">
        <w:t>d</w:t>
      </w:r>
      <w:r w:rsidRPr="00E335CD">
        <w:t xml:space="preserve">okumentácie </w:t>
      </w:r>
      <w:r w:rsidR="00FA4939" w:rsidRPr="00E335CD">
        <w:t>na staveb</w:t>
      </w:r>
      <w:r w:rsidR="00E7554A">
        <w:t xml:space="preserve">ný zámer </w:t>
      </w:r>
      <w:r w:rsidRPr="00E335CD">
        <w:t>(</w:t>
      </w:r>
      <w:r w:rsidR="00FA4939" w:rsidRPr="00E335CD">
        <w:t>S</w:t>
      </w:r>
      <w:r w:rsidR="00E7554A">
        <w:t>Z</w:t>
      </w:r>
      <w:r w:rsidRPr="00E335CD">
        <w:t>)</w:t>
      </w:r>
    </w:p>
    <w:p w14:paraId="2A19678F" w14:textId="6B638976" w:rsidR="00BC4708" w:rsidRPr="00E335CD" w:rsidRDefault="00BC4708" w:rsidP="00BC4708">
      <w:pPr>
        <w:pStyle w:val="00-05"/>
        <w:numPr>
          <w:ilvl w:val="0"/>
          <w:numId w:val="23"/>
        </w:numPr>
        <w:ind w:left="284" w:hanging="284"/>
      </w:pPr>
      <w:r w:rsidRPr="00E335CD">
        <w:t xml:space="preserve">podrobný inžinierskogeologický a hydrogeologický prieskum (ďalej aj </w:t>
      </w:r>
      <w:proofErr w:type="spellStart"/>
      <w:r w:rsidRPr="00E335CD">
        <w:t>pIGHP</w:t>
      </w:r>
      <w:proofErr w:type="spellEnd"/>
      <w:r w:rsidRPr="00E335CD">
        <w:t xml:space="preserve">) je podkladom k vypracovaniu </w:t>
      </w:r>
      <w:r w:rsidR="00E7554A">
        <w:t>SZ</w:t>
      </w:r>
      <w:r w:rsidRPr="00E335CD">
        <w:t xml:space="preserve"> a musí byť navrhnutý v takom rozsahu, aby mohol poskytnúť informácie požadované na primeraný návrh trvalej alebo dočasnej stavby, ako aj dostatočný podklad pre návrh spôsobu zakladania;</w:t>
      </w:r>
    </w:p>
    <w:p w14:paraId="2BA6A0A8" w14:textId="77777777" w:rsidR="00BC4708" w:rsidRPr="00E335CD" w:rsidRDefault="00BC4708" w:rsidP="00BC4708">
      <w:pPr>
        <w:pStyle w:val="00-05"/>
        <w:numPr>
          <w:ilvl w:val="0"/>
          <w:numId w:val="23"/>
        </w:numPr>
        <w:ind w:left="284" w:hanging="284"/>
      </w:pPr>
      <w:r w:rsidRPr="00E335CD">
        <w:t>odporučiť spôsob budovania cestného telesa a podľa potreby navrhnúť spôsob jeho sanácie, ako aj priľahlého územia;</w:t>
      </w:r>
    </w:p>
    <w:p w14:paraId="326E205A" w14:textId="77777777" w:rsidR="00BC4708" w:rsidRPr="00E335CD" w:rsidRDefault="00BC4708" w:rsidP="00BC4708">
      <w:pPr>
        <w:pStyle w:val="00-05"/>
        <w:numPr>
          <w:ilvl w:val="0"/>
          <w:numId w:val="23"/>
        </w:numPr>
        <w:ind w:left="284" w:hanging="284"/>
      </w:pPr>
      <w:r w:rsidRPr="00E335CD">
        <w:t>podrobne vymedziť oblasti nepriaznivé z hľadiska únosnosti a stability územia zadefinované z predchádzajúcej etapy prieskumu;</w:t>
      </w:r>
    </w:p>
    <w:p w14:paraId="45DBF5EF" w14:textId="77777777" w:rsidR="00BC4708" w:rsidRPr="00E335CD" w:rsidRDefault="00BC4708" w:rsidP="00BC4708">
      <w:pPr>
        <w:pStyle w:val="00-05"/>
        <w:numPr>
          <w:ilvl w:val="0"/>
          <w:numId w:val="23"/>
        </w:numPr>
        <w:ind w:left="284" w:hanging="284"/>
      </w:pPr>
      <w:r w:rsidRPr="00E335CD">
        <w:t>podrobne vymedziť potenciálne zosuvy pri realizácii zárezov, zistiť priebeh šmykových plôch a navrhnúť spresnené opatrenia na prevenciu proti zosunutiu zárezových svahov;</w:t>
      </w:r>
    </w:p>
    <w:p w14:paraId="2276B87A" w14:textId="7921089F" w:rsidR="00BC4708" w:rsidRPr="00E335CD" w:rsidRDefault="00BC4708" w:rsidP="00BC4708">
      <w:pPr>
        <w:pStyle w:val="00-05"/>
        <w:numPr>
          <w:ilvl w:val="0"/>
          <w:numId w:val="23"/>
        </w:numPr>
        <w:ind w:left="284" w:hanging="284"/>
      </w:pPr>
      <w:r w:rsidRPr="00E335CD">
        <w:t xml:space="preserve">urobiť výpočet stability svahov pre každý jeden zárez hlbší ako </w:t>
      </w:r>
      <w:smartTag w:uri="urn:schemas-microsoft-com:office:smarttags" w:element="metricconverter">
        <w:smartTagPr>
          <w:attr w:name="ProductID" w:val="5 m"/>
        </w:smartTagPr>
        <w:r w:rsidRPr="00E335CD">
          <w:t>5 m</w:t>
        </w:r>
      </w:smartTag>
      <w:r w:rsidRPr="00E335CD">
        <w:t xml:space="preserve"> a násyp vyšší ako </w:t>
      </w:r>
      <w:smartTag w:uri="urn:schemas-microsoft-com:office:smarttags" w:element="metricconverter">
        <w:smartTagPr>
          <w:attr w:name="ProductID" w:val="5 m"/>
        </w:smartTagPr>
        <w:r w:rsidRPr="00E335CD">
          <w:t>5 m</w:t>
        </w:r>
      </w:smartTag>
      <w:r w:rsidRPr="00E335CD">
        <w:t xml:space="preserve"> v celom úseku trasy niektorou z </w:t>
      </w:r>
      <w:r w:rsidRPr="00E335CD">
        <w:rPr>
          <w:u w:val="single"/>
        </w:rPr>
        <w:t>metód medznej rovnováhy</w:t>
      </w:r>
      <w:r w:rsidRPr="00E335CD">
        <w:t xml:space="preserve">, urobiť výpočet celkového </w:t>
      </w:r>
      <w:r w:rsidRPr="00E335CD">
        <w:rPr>
          <w:u w:val="single"/>
        </w:rPr>
        <w:t>sadania násypu</w:t>
      </w:r>
      <w:r w:rsidRPr="00E335CD">
        <w:t xml:space="preserve"> a maximálnej </w:t>
      </w:r>
      <w:r w:rsidRPr="00E335CD">
        <w:rPr>
          <w:u w:val="single"/>
        </w:rPr>
        <w:t>hĺbky deformačnej zóny</w:t>
      </w:r>
      <w:r w:rsidRPr="00E335CD">
        <w:t>. Výsledky z výpočtov zapracovať a vyhodnotiť v textovej časti záverečnej správy;</w:t>
      </w:r>
    </w:p>
    <w:p w14:paraId="3F8FF451" w14:textId="77777777" w:rsidR="00BC4708" w:rsidRPr="00E335CD" w:rsidRDefault="00BC4708" w:rsidP="00B666F9">
      <w:pPr>
        <w:pStyle w:val="00-05"/>
        <w:numPr>
          <w:ilvl w:val="0"/>
          <w:numId w:val="23"/>
        </w:numPr>
        <w:ind w:left="284" w:hanging="284"/>
      </w:pPr>
      <w:r w:rsidRPr="00E335CD">
        <w:t>v prípade návrhu sanačných opatrení preukázať výpočtom efektivitu ich návrhu, t.j. či bude sanačným opatrením dosiahnutý požadovaný efekt (dostatočné zvýšenie stability svahov, únosnosti podložia a pod.);</w:t>
      </w:r>
    </w:p>
    <w:p w14:paraId="109C92A8" w14:textId="77777777" w:rsidR="00BC4708" w:rsidRPr="00E335CD" w:rsidRDefault="00BC4708" w:rsidP="00B666F9">
      <w:pPr>
        <w:pStyle w:val="00-05"/>
        <w:numPr>
          <w:ilvl w:val="0"/>
          <w:numId w:val="23"/>
        </w:numPr>
        <w:ind w:left="284" w:hanging="284"/>
      </w:pPr>
      <w:r w:rsidRPr="00E335CD">
        <w:t xml:space="preserve">zrealizovať v prípade potreby pre každý zárez hlbší ako </w:t>
      </w:r>
      <w:smartTag w:uri="urn:schemas-microsoft-com:office:smarttags" w:element="metricconverter">
        <w:smartTagPr>
          <w:attr w:name="ProductID" w:val="5 m"/>
        </w:smartTagPr>
        <w:r w:rsidRPr="00E335CD">
          <w:t>5 m</w:t>
        </w:r>
      </w:smartTag>
      <w:r w:rsidRPr="00E335CD">
        <w:t xml:space="preserve"> a násyp vyšší ako </w:t>
      </w:r>
      <w:smartTag w:uri="urn:schemas-microsoft-com:office:smarttags" w:element="metricconverter">
        <w:smartTagPr>
          <w:attr w:name="ProductID" w:val="5 m"/>
        </w:smartTagPr>
        <w:r w:rsidRPr="00E335CD">
          <w:t>5 m</w:t>
        </w:r>
      </w:smartTag>
      <w:r w:rsidRPr="00E335CD">
        <w:t xml:space="preserve"> doplnkové prieskumné diela do priečnych profilov a skonštruovať priečne rezy geologických pomerov v trase rýchlostnej cesty, overiť základové pomery so spresnením výskytu mäkkých organických zemín pod vysokými násypmi;</w:t>
      </w:r>
    </w:p>
    <w:p w14:paraId="61B2F897" w14:textId="77777777" w:rsidR="00BC4708" w:rsidRPr="00E335CD" w:rsidRDefault="00BC4708" w:rsidP="00B666F9">
      <w:pPr>
        <w:pStyle w:val="00-05"/>
        <w:numPr>
          <w:ilvl w:val="0"/>
          <w:numId w:val="23"/>
        </w:numPr>
        <w:ind w:left="284" w:hanging="284"/>
      </w:pPr>
      <w:r w:rsidRPr="00E335CD">
        <w:t>zrealizovať v prípade potreby doplnenia informácií k oIGHP kopané sondy (</w:t>
      </w:r>
      <w:proofErr w:type="spellStart"/>
      <w:r w:rsidRPr="00E335CD">
        <w:t>šachtice</w:t>
      </w:r>
      <w:proofErr w:type="spellEnd"/>
      <w:r w:rsidRPr="00E335CD">
        <w:t>) v zárezoch ako doplnkové prieskumné diela za účelom zistenia sklonov diskontinuít a vrstiev pre návrh sanačných opatrení v prípade ich nepriaznivého sklonu;</w:t>
      </w:r>
    </w:p>
    <w:p w14:paraId="29F7B696" w14:textId="77777777" w:rsidR="00BC4708" w:rsidRPr="00E335CD" w:rsidRDefault="00BC4708" w:rsidP="00B666F9">
      <w:pPr>
        <w:pStyle w:val="00-05"/>
        <w:numPr>
          <w:ilvl w:val="0"/>
          <w:numId w:val="23"/>
        </w:numPr>
        <w:ind w:left="284" w:hanging="284"/>
      </w:pPr>
      <w:r w:rsidRPr="00E335CD">
        <w:t xml:space="preserve">posúdiť situovanie, v prípade potreby situovať a zabudovať ďalšie </w:t>
      </w:r>
      <w:proofErr w:type="spellStart"/>
      <w:r w:rsidRPr="00E335CD">
        <w:t>inklinometrické</w:t>
      </w:r>
      <w:proofErr w:type="spellEnd"/>
      <w:r w:rsidRPr="00E335CD">
        <w:t xml:space="preserve"> a </w:t>
      </w:r>
      <w:proofErr w:type="spellStart"/>
      <w:r w:rsidRPr="00E335CD">
        <w:t>piezometrické</w:t>
      </w:r>
      <w:proofErr w:type="spellEnd"/>
      <w:r w:rsidRPr="00E335CD">
        <w:t xml:space="preserve"> vrty. Výsledky nultého a prvého merania, ako aj merania hladiny podzemnej vody uviesť v záverečnej správe. Tieto vrty musia byť umiestnené tak, aby pri výstavbe cestného telesa nedošlo k ich poškodeniu;</w:t>
      </w:r>
    </w:p>
    <w:p w14:paraId="1F246A64" w14:textId="40133074" w:rsidR="00BC4708" w:rsidRPr="00E335CD" w:rsidRDefault="00BC4708" w:rsidP="00B666F9">
      <w:pPr>
        <w:pStyle w:val="00-05"/>
        <w:numPr>
          <w:ilvl w:val="0"/>
          <w:numId w:val="23"/>
        </w:numPr>
        <w:ind w:left="284" w:hanging="284"/>
      </w:pPr>
      <w:r w:rsidRPr="00E335CD">
        <w:t xml:space="preserve">pri zabudovaných snímačoch žiadame ku každému dodať </w:t>
      </w:r>
      <w:r w:rsidRPr="00E335CD">
        <w:rPr>
          <w:b/>
        </w:rPr>
        <w:t>kalibračné listy</w:t>
      </w:r>
      <w:r w:rsidRPr="00E335CD">
        <w:t xml:space="preserve">. V prípade prenosného </w:t>
      </w:r>
      <w:proofErr w:type="spellStart"/>
      <w:r w:rsidRPr="00E335CD">
        <w:t>inklinometra</w:t>
      </w:r>
      <w:proofErr w:type="spellEnd"/>
      <w:r w:rsidRPr="00E335CD">
        <w:t xml:space="preserve"> z úvodného a záverečného merania</w:t>
      </w:r>
      <w:r w:rsidR="00B666F9" w:rsidRPr="00E335CD">
        <w:rPr>
          <w:rFonts w:ascii="Calibri" w:hAnsi="Calibri" w:cs="Arial"/>
          <w:sz w:val="22"/>
          <w:szCs w:val="22"/>
        </w:rPr>
        <w:t xml:space="preserve"> </w:t>
      </w:r>
      <w:r w:rsidRPr="00E335CD">
        <w:rPr>
          <w:b/>
        </w:rPr>
        <w:t xml:space="preserve">neprepočítané dáta v </w:t>
      </w:r>
      <w:proofErr w:type="spellStart"/>
      <w:r w:rsidRPr="00E335CD">
        <w:rPr>
          <w:b/>
        </w:rPr>
        <w:t>digitoch</w:t>
      </w:r>
      <w:proofErr w:type="spellEnd"/>
      <w:r w:rsidRPr="00E335CD">
        <w:rPr>
          <w:b/>
        </w:rPr>
        <w:t xml:space="preserve"> zo všetkých meraných pozícií</w:t>
      </w:r>
      <w:r w:rsidRPr="00E335CD">
        <w:t>, t.j. zo všetkých meraných hĺbkových polôh v každom vrte;</w:t>
      </w:r>
    </w:p>
    <w:p w14:paraId="53124642" w14:textId="77777777" w:rsidR="00BC4708" w:rsidRPr="00E335CD" w:rsidRDefault="00BC4708" w:rsidP="00B666F9">
      <w:pPr>
        <w:pStyle w:val="00-05"/>
        <w:numPr>
          <w:ilvl w:val="0"/>
          <w:numId w:val="23"/>
        </w:numPr>
        <w:ind w:left="284" w:hanging="284"/>
      </w:pPr>
      <w:r w:rsidRPr="00E335CD">
        <w:t>vrty musia byť realizované technológiou vŕtania na sucho; hlboké štruktúrne vrty (v trase zárezov, pre mostné opory a piliere) a plytšie štruktúrne vrty v trase v skalných a </w:t>
      </w:r>
      <w:proofErr w:type="spellStart"/>
      <w:r w:rsidRPr="00E335CD">
        <w:t>poloskalných</w:t>
      </w:r>
      <w:proofErr w:type="spellEnd"/>
      <w:r w:rsidRPr="00E335CD">
        <w:t xml:space="preserve"> horninách technológiou vŕtania </w:t>
      </w:r>
      <w:proofErr w:type="spellStart"/>
      <w:r w:rsidRPr="00E335CD">
        <w:t>Wire</w:t>
      </w:r>
      <w:proofErr w:type="spellEnd"/>
      <w:r w:rsidRPr="00E335CD">
        <w:t xml:space="preserve"> </w:t>
      </w:r>
      <w:proofErr w:type="spellStart"/>
      <w:r w:rsidRPr="00E335CD">
        <w:t>Line</w:t>
      </w:r>
      <w:proofErr w:type="spellEnd"/>
      <w:r w:rsidRPr="00E335CD">
        <w:t xml:space="preserve"> (dvojitá </w:t>
      </w:r>
      <w:proofErr w:type="spellStart"/>
      <w:r w:rsidRPr="00E335CD">
        <w:t>jadrovnica</w:t>
      </w:r>
      <w:proofErr w:type="spellEnd"/>
      <w:r w:rsidRPr="00E335CD">
        <w:t>), s použitím výplachu v predkvartérnych skalných horninách;</w:t>
      </w:r>
    </w:p>
    <w:p w14:paraId="7F1E3A33" w14:textId="77777777" w:rsidR="00BC4708" w:rsidRPr="00E335CD" w:rsidRDefault="00BC4708" w:rsidP="00B666F9">
      <w:pPr>
        <w:pStyle w:val="00-05"/>
        <w:numPr>
          <w:ilvl w:val="0"/>
          <w:numId w:val="23"/>
        </w:numPr>
        <w:ind w:left="284" w:hanging="284"/>
      </w:pPr>
      <w:r w:rsidRPr="00E335CD">
        <w:t xml:space="preserve">realizované vrty a kopané sondy zlikvidovať po zdokumentovaní vyvŕtaným (vykopaným) materiálom – spätný zásyp. </w:t>
      </w:r>
      <w:r w:rsidRPr="00E335CD">
        <w:rPr>
          <w:u w:val="single"/>
        </w:rPr>
        <w:t xml:space="preserve">V prípade potreby bude zlikvidovanie vrtu riešené vhodnými technickými metódami </w:t>
      </w:r>
      <w:r w:rsidRPr="00E335CD">
        <w:t xml:space="preserve">(napr. injektáž </w:t>
      </w:r>
      <w:proofErr w:type="spellStart"/>
      <w:r w:rsidRPr="00E335CD">
        <w:t>bentonitovou</w:t>
      </w:r>
      <w:proofErr w:type="spellEnd"/>
      <w:r w:rsidRPr="00E335CD">
        <w:t xml:space="preserve"> zmesou a pod.). Štruktúrne vrty mimo zabudovaných monitorovacích </w:t>
      </w:r>
      <w:r w:rsidRPr="00E335CD">
        <w:lastRenderedPageBreak/>
        <w:t>vrtov budú zacementované. Otvorené vrty a kopané sondy</w:t>
      </w:r>
      <w:r w:rsidRPr="00E335CD">
        <w:rPr>
          <w:rFonts w:ascii="Calibri" w:hAnsi="Calibri" w:cs="Arial"/>
          <w:sz w:val="22"/>
          <w:szCs w:val="22"/>
        </w:rPr>
        <w:t xml:space="preserve"> </w:t>
      </w:r>
      <w:r w:rsidRPr="00E335CD">
        <w:rPr>
          <w:u w:val="single"/>
        </w:rPr>
        <w:t>nikdy nesmú zostať bez dozoru!</w:t>
      </w:r>
      <w:r w:rsidRPr="00E335CD">
        <w:rPr>
          <w:rFonts w:ascii="Calibri" w:hAnsi="Calibri" w:cs="Arial"/>
          <w:sz w:val="22"/>
          <w:szCs w:val="22"/>
        </w:rPr>
        <w:t xml:space="preserve"> </w:t>
      </w:r>
      <w:r w:rsidRPr="00E335CD">
        <w:t>V prípade, ak bude nevyhnutné opustiť takéto otvorené prieskumné geologické dielo, musí zostať viditeľne</w:t>
      </w:r>
      <w:r w:rsidRPr="00E335CD">
        <w:rPr>
          <w:rFonts w:ascii="Calibri" w:hAnsi="Calibri" w:cs="Arial"/>
          <w:sz w:val="22"/>
          <w:szCs w:val="22"/>
        </w:rPr>
        <w:t xml:space="preserve"> </w:t>
      </w:r>
      <w:r w:rsidRPr="00E335CD">
        <w:t>označené, ohradené alebo zabezpečené proti zraneniu alebo pádu osôb!;</w:t>
      </w:r>
    </w:p>
    <w:p w14:paraId="45ABA9C4" w14:textId="77777777" w:rsidR="00BC4708" w:rsidRPr="00E335CD" w:rsidRDefault="00BC4708" w:rsidP="00B666F9">
      <w:pPr>
        <w:pStyle w:val="00-05"/>
        <w:numPr>
          <w:ilvl w:val="0"/>
          <w:numId w:val="23"/>
        </w:numPr>
        <w:ind w:left="284" w:hanging="284"/>
      </w:pPr>
      <w:r w:rsidRPr="00E335CD">
        <w:t xml:space="preserve">vrtné jadro ihneď po </w:t>
      </w:r>
      <w:proofErr w:type="spellStart"/>
      <w:r w:rsidRPr="00E335CD">
        <w:t>odvŕtaní</w:t>
      </w:r>
      <w:proofErr w:type="spellEnd"/>
      <w:r w:rsidRPr="00E335CD">
        <w:t xml:space="preserve"> ukladať v igelitovom obale do vzorkovníc a chrániť pred priamymi poveternostnými vplyvmi po dobu, kým nebude zdokumentované geológom – zhotoviteľom inžinierskogeologického prieskumu;</w:t>
      </w:r>
    </w:p>
    <w:p w14:paraId="646DD858" w14:textId="77777777" w:rsidR="00D11F04" w:rsidRPr="00E335CD" w:rsidRDefault="00BC4708" w:rsidP="004909BF">
      <w:pPr>
        <w:pStyle w:val="00-05"/>
        <w:numPr>
          <w:ilvl w:val="0"/>
          <w:numId w:val="23"/>
        </w:numPr>
        <w:ind w:left="284" w:hanging="284"/>
      </w:pPr>
      <w:r w:rsidRPr="00E335CD">
        <w:t>zrealizovať pre objekty rýchlostnej cesty prieskumné diela, ktorých hĺbka bude nasledovná:</w:t>
      </w:r>
    </w:p>
    <w:p w14:paraId="3ECDC95E" w14:textId="77777777" w:rsidR="00D11F04" w:rsidRPr="00E335CD" w:rsidRDefault="00BC4708" w:rsidP="00D11F04">
      <w:pPr>
        <w:pStyle w:val="00-05"/>
        <w:numPr>
          <w:ilvl w:val="0"/>
          <w:numId w:val="27"/>
        </w:numPr>
      </w:pPr>
      <w:r w:rsidRPr="00E335CD">
        <w:t xml:space="preserve">minimálne </w:t>
      </w:r>
      <w:smartTag w:uri="urn:schemas-microsoft-com:office:smarttags" w:element="metricconverter">
        <w:smartTagPr>
          <w:attr w:name="ProductID" w:val="6 m"/>
        </w:smartTagPr>
        <w:r w:rsidRPr="00E335CD">
          <w:t>6 m</w:t>
        </w:r>
      </w:smartTag>
      <w:r w:rsidRPr="00E335CD">
        <w:t xml:space="preserve"> pod niveletou rýchlostnej cesty vedenej v úrovni terénu;</w:t>
      </w:r>
    </w:p>
    <w:p w14:paraId="25A81E64" w14:textId="77777777" w:rsidR="00D11F04" w:rsidRPr="00E335CD" w:rsidRDefault="00BC4708" w:rsidP="00D11F04">
      <w:pPr>
        <w:pStyle w:val="00-05"/>
        <w:numPr>
          <w:ilvl w:val="0"/>
          <w:numId w:val="27"/>
        </w:numPr>
      </w:pPr>
      <w:r w:rsidRPr="00E335CD">
        <w:t xml:space="preserve">minimálne </w:t>
      </w:r>
      <w:smartTag w:uri="urn:schemas-microsoft-com:office:smarttags" w:element="metricconverter">
        <w:smartTagPr>
          <w:attr w:name="ProductID" w:val="3 m"/>
        </w:smartTagPr>
        <w:r w:rsidRPr="00E335CD">
          <w:t>3 m</w:t>
        </w:r>
      </w:smartTag>
      <w:r w:rsidRPr="00E335CD">
        <w:t xml:space="preserve"> pod niveletou rýchlostnej cesty vedenej v zárezoch, najmenej však 6m;</w:t>
      </w:r>
    </w:p>
    <w:p w14:paraId="2D51711B" w14:textId="77777777" w:rsidR="005C0B7D" w:rsidRPr="00E335CD" w:rsidRDefault="00BC4708" w:rsidP="005C0B7D">
      <w:pPr>
        <w:pStyle w:val="00-05"/>
        <w:numPr>
          <w:ilvl w:val="0"/>
          <w:numId w:val="27"/>
        </w:numPr>
      </w:pPr>
      <w:r w:rsidRPr="00E335CD">
        <w:t xml:space="preserve">minimálna hĺbka pod objektom násypu bude rovná výške násypu, najmenej však </w:t>
      </w:r>
      <w:smartTag w:uri="urn:schemas-microsoft-com:office:smarttags" w:element="metricconverter">
        <w:smartTagPr>
          <w:attr w:name="ProductID" w:val="6 m"/>
        </w:smartTagPr>
        <w:r w:rsidRPr="00E335CD">
          <w:t>6 m</w:t>
        </w:r>
      </w:smartTag>
      <w:r w:rsidRPr="00E335CD">
        <w:t xml:space="preserve">; </w:t>
      </w:r>
    </w:p>
    <w:p w14:paraId="60D0CFEF" w14:textId="160173E9" w:rsidR="00BC4708" w:rsidRPr="00E335CD" w:rsidRDefault="00361749" w:rsidP="005C0B7D">
      <w:pPr>
        <w:pStyle w:val="00-05"/>
        <w:numPr>
          <w:ilvl w:val="0"/>
          <w:numId w:val="27"/>
        </w:numPr>
      </w:pPr>
      <w:r w:rsidRPr="00E335CD">
        <w:t xml:space="preserve">vrty pre </w:t>
      </w:r>
      <w:proofErr w:type="spellStart"/>
      <w:r w:rsidRPr="00E335CD">
        <w:t>vsakovacie</w:t>
      </w:r>
      <w:proofErr w:type="spellEnd"/>
      <w:r w:rsidRPr="00E335CD">
        <w:t xml:space="preserve"> skúšky realizovať do hĺbky max 1m nad hladinou podzemnej vody (v krajnom prípade max tesne nad hladinu podzemnej vody)</w:t>
      </w:r>
      <w:r w:rsidR="005C0B7D" w:rsidRPr="00E335CD">
        <w:t>;</w:t>
      </w:r>
    </w:p>
    <w:p w14:paraId="45C5EC0D" w14:textId="1533A1E1" w:rsidR="00BC4708" w:rsidRPr="00E335CD" w:rsidRDefault="00BC4708" w:rsidP="00D11F04">
      <w:pPr>
        <w:pStyle w:val="00-05"/>
        <w:numPr>
          <w:ilvl w:val="0"/>
          <w:numId w:val="23"/>
        </w:numPr>
        <w:ind w:left="284" w:hanging="284"/>
      </w:pPr>
      <w:r w:rsidRPr="00E335CD">
        <w:t>požadujeme realizovať vrty pod všetky mostné piliere a mostné opory. Vo vrtoch na týchto</w:t>
      </w:r>
      <w:r w:rsidRPr="00E335CD">
        <w:rPr>
          <w:rFonts w:ascii="Calibri" w:hAnsi="Calibri" w:cs="Arial"/>
          <w:sz w:val="22"/>
          <w:szCs w:val="22"/>
        </w:rPr>
        <w:t xml:space="preserve"> </w:t>
      </w:r>
      <w:r w:rsidRPr="00E335CD">
        <w:t>stavebných objektoch budú vykonané</w:t>
      </w:r>
      <w:r w:rsidRPr="00E335CD">
        <w:rPr>
          <w:rFonts w:ascii="Calibri" w:hAnsi="Calibri" w:cs="Arial"/>
          <w:sz w:val="22"/>
          <w:szCs w:val="22"/>
        </w:rPr>
        <w:t xml:space="preserve"> </w:t>
      </w:r>
      <w:r w:rsidRPr="00E335CD">
        <w:rPr>
          <w:b/>
        </w:rPr>
        <w:t>presiometrické skúšky</w:t>
      </w:r>
      <w:r w:rsidRPr="00E335CD">
        <w:t>, alebo budú vykonané</w:t>
      </w:r>
      <w:r w:rsidRPr="00E335CD">
        <w:rPr>
          <w:rFonts w:ascii="Calibri" w:hAnsi="Calibri" w:cs="Arial"/>
          <w:sz w:val="22"/>
          <w:szCs w:val="22"/>
        </w:rPr>
        <w:t xml:space="preserve"> </w:t>
      </w:r>
      <w:r w:rsidRPr="00E335CD">
        <w:rPr>
          <w:b/>
        </w:rPr>
        <w:t xml:space="preserve">vrty v kombinácii s dynamickou, resp. statickou penetračnou sondou, popr. vrt s </w:t>
      </w:r>
      <w:proofErr w:type="spellStart"/>
      <w:r w:rsidRPr="00E335CD">
        <w:rPr>
          <w:b/>
        </w:rPr>
        <w:t>presiometrickými</w:t>
      </w:r>
      <w:proofErr w:type="spellEnd"/>
      <w:r w:rsidRPr="00E335CD">
        <w:rPr>
          <w:b/>
        </w:rPr>
        <w:t xml:space="preserve"> skúškami v kombinácii s penetračnou sondou.</w:t>
      </w:r>
      <w:r w:rsidRPr="00E335CD">
        <w:t xml:space="preserve"> V pozdĺžnych, popr. priečnych profiloch a dokumentácii geologických diel vyznačiť do geologického profilu miesto vykonania </w:t>
      </w:r>
      <w:r w:rsidR="00D11F04" w:rsidRPr="00E335CD">
        <w:t xml:space="preserve">skúšky in situ. </w:t>
      </w:r>
      <w:r w:rsidRPr="00E335CD">
        <w:rPr>
          <w:b/>
        </w:rPr>
        <w:t>V </w:t>
      </w:r>
      <w:proofErr w:type="spellStart"/>
      <w:r w:rsidRPr="00E335CD">
        <w:rPr>
          <w:b/>
        </w:rPr>
        <w:t>predkvartérnych</w:t>
      </w:r>
      <w:proofErr w:type="spellEnd"/>
      <w:r w:rsidRPr="00E335CD">
        <w:rPr>
          <w:b/>
        </w:rPr>
        <w:t xml:space="preserve"> skalných a </w:t>
      </w:r>
      <w:proofErr w:type="spellStart"/>
      <w:r w:rsidRPr="00E335CD">
        <w:rPr>
          <w:b/>
        </w:rPr>
        <w:t>poloskalných</w:t>
      </w:r>
      <w:proofErr w:type="spellEnd"/>
      <w:r w:rsidRPr="00E335CD">
        <w:rPr>
          <w:b/>
        </w:rPr>
        <w:t xml:space="preserve"> horninách a kvartérnych súdržných zeminách požadujeme realizovať vrty dvojitou </w:t>
      </w:r>
      <w:proofErr w:type="spellStart"/>
      <w:r w:rsidRPr="00E335CD">
        <w:rPr>
          <w:b/>
        </w:rPr>
        <w:t>jadrovnicou</w:t>
      </w:r>
      <w:proofErr w:type="spellEnd"/>
      <w:r w:rsidRPr="00E335CD">
        <w:rPr>
          <w:b/>
        </w:rPr>
        <w:t xml:space="preserve"> (</w:t>
      </w:r>
      <w:proofErr w:type="spellStart"/>
      <w:r w:rsidRPr="00E335CD">
        <w:rPr>
          <w:b/>
        </w:rPr>
        <w:t>WireLine</w:t>
      </w:r>
      <w:proofErr w:type="spellEnd"/>
      <w:r w:rsidRPr="00E335CD">
        <w:rPr>
          <w:b/>
        </w:rPr>
        <w:t>).</w:t>
      </w:r>
      <w:r w:rsidRPr="00E335CD">
        <w:t xml:space="preserve"> K prieskumným dielam bude nutné vybudovať prístupové cesty aj úpravou terénu stavebnými mechanizmami tam, kde to umožnia geomorfologické pomery, zároveň treba počítať a </w:t>
      </w:r>
      <w:proofErr w:type="spellStart"/>
      <w:r w:rsidRPr="00E335CD">
        <w:t>naceniť</w:t>
      </w:r>
      <w:proofErr w:type="spellEnd"/>
      <w:r w:rsidRPr="00E335CD">
        <w:t xml:space="preserve"> aj prípadný výrub stromov. Požadujeme realizovať vrty v čo možno najväčšej miere priamo pod piliermi a oporami mostov, geologické podmienky prešetriť v pozdĺžnom a priečnom smere aj geofyzikálnymi meraniami;</w:t>
      </w:r>
    </w:p>
    <w:p w14:paraId="54FD7B99" w14:textId="77777777" w:rsidR="00BC4708" w:rsidRPr="00E335CD" w:rsidRDefault="00BC4708" w:rsidP="00D11F04">
      <w:pPr>
        <w:pStyle w:val="00-05"/>
        <w:numPr>
          <w:ilvl w:val="0"/>
          <w:numId w:val="23"/>
        </w:numPr>
        <w:ind w:left="284" w:hanging="284"/>
      </w:pPr>
      <w:r w:rsidRPr="00E335CD">
        <w:t>navrhnúť rozmiestnenie prieskumných diel v etape podrobného IGHP tak, aby vytvorili čo najkomplexnejší model horninového prostredia, charakterizovaný geotechnickými parametrami vyčlenených litologických typov a režimom podzemných vôd. Prieskumné práce sa musia rozmiestňovať pozdĺž trasy s ohľadom na riešenú úlohu;</w:t>
      </w:r>
    </w:p>
    <w:p w14:paraId="1B7B845C" w14:textId="77777777" w:rsidR="00BC4708" w:rsidRPr="00E335CD" w:rsidRDefault="00BC4708" w:rsidP="00D11F04">
      <w:pPr>
        <w:pStyle w:val="00-05"/>
        <w:numPr>
          <w:ilvl w:val="0"/>
          <w:numId w:val="23"/>
        </w:numPr>
        <w:ind w:left="284" w:hanging="284"/>
      </w:pPr>
      <w:r w:rsidRPr="00E335CD">
        <w:t>hĺbka jednotlivých prieskumných diel musí byť taká, aby boli nimi obsiahnuté všetky vrstvy, ktoré ovplyvňujú realizáciu stavby, alebo naopak budú ovplyvnené stavebnou konštrukciou;</w:t>
      </w:r>
    </w:p>
    <w:p w14:paraId="6C9186D9" w14:textId="77777777" w:rsidR="00BC4708" w:rsidRPr="00E335CD" w:rsidRDefault="00BC4708" w:rsidP="00D11F04">
      <w:pPr>
        <w:pStyle w:val="00-05"/>
        <w:numPr>
          <w:ilvl w:val="0"/>
          <w:numId w:val="23"/>
        </w:numPr>
        <w:ind w:left="284" w:hanging="284"/>
      </w:pPr>
      <w:r w:rsidRPr="00E335CD">
        <w:t>geofyzikálnymi metódami spresniť geologické pomery v trase rýchlostnej cesty R4, výskyt tektonických porúch, diskontinuít a litologických rozhraní - overiť hranice medzi kvartérnym pokryvom a </w:t>
      </w:r>
      <w:proofErr w:type="spellStart"/>
      <w:r w:rsidRPr="00E335CD">
        <w:t>predkvartérnym</w:t>
      </w:r>
      <w:proofErr w:type="spellEnd"/>
      <w:r w:rsidRPr="00E335CD">
        <w:t xml:space="preserve"> podložím. Použiť také metódy, aby čo najexaktnejšie poskytli podklady pre uvedené požiadavky z oblasti horninového prostredia, ktorým bude trasa rýchlostnej cesty R4 vedená;</w:t>
      </w:r>
    </w:p>
    <w:p w14:paraId="25EF3356" w14:textId="77777777" w:rsidR="00BC4708" w:rsidRPr="00E335CD" w:rsidRDefault="00BC4708" w:rsidP="00D11F04">
      <w:pPr>
        <w:pStyle w:val="00-05"/>
        <w:numPr>
          <w:ilvl w:val="0"/>
          <w:numId w:val="23"/>
        </w:numPr>
        <w:ind w:left="284" w:hanging="284"/>
      </w:pPr>
      <w:r w:rsidRPr="00E335CD">
        <w:t>podrobne preskúmať charakteristiky zemín z hľadiska vhodnosti použitia do násypov, navrhnúť možnosti zlepšenia vykopanej zeminy z trasy;</w:t>
      </w:r>
    </w:p>
    <w:p w14:paraId="6491317F" w14:textId="77777777" w:rsidR="00BC4708" w:rsidRPr="00E335CD" w:rsidRDefault="00BC4708" w:rsidP="00D11F04">
      <w:pPr>
        <w:pStyle w:val="00-05"/>
        <w:numPr>
          <w:ilvl w:val="0"/>
          <w:numId w:val="23"/>
        </w:numPr>
        <w:ind w:left="284" w:hanging="284"/>
      </w:pPr>
      <w:r w:rsidRPr="00E335CD">
        <w:t>vypracovať štúdiu využitia výkopových zemín s návrhom lokalít skládok nevhodného materiálu v súlade so zákonom č. 223/2001 Z.z. o odpadoch v znení neskorších predpisov. Podrobným prieskumom z geologického a hydrogeologického hľadiska potvrdiť vhodnosť vybraných lokalít trvalých depónií pre nepotrebný (nevhodný) materiál vyťažený pri zemných prácach;</w:t>
      </w:r>
    </w:p>
    <w:p w14:paraId="3124CB60" w14:textId="77777777" w:rsidR="00BC4708" w:rsidRPr="00E335CD" w:rsidRDefault="00BC4708" w:rsidP="00D11F04">
      <w:pPr>
        <w:pStyle w:val="00-05"/>
        <w:numPr>
          <w:ilvl w:val="0"/>
          <w:numId w:val="23"/>
        </w:numPr>
        <w:ind w:left="284" w:hanging="284"/>
      </w:pPr>
      <w:r w:rsidRPr="00E335CD">
        <w:t>posúdiť vplyv geotechnických pomerov a poveternostných podmienok na vykonávanie výkopových prác, pritom je nutné vziať do úvahy pôsobenie poveternostných vplyvov na vlastnosti hornín počas ťažby, počas skladovania na depónii a v priebehu zapracovania do násypu, aktívnej zóny alebo podkladu;</w:t>
      </w:r>
    </w:p>
    <w:p w14:paraId="6B9AED7A" w14:textId="77777777" w:rsidR="00BC4708" w:rsidRPr="00E335CD" w:rsidRDefault="00BC4708" w:rsidP="00D11F04">
      <w:pPr>
        <w:pStyle w:val="00-05"/>
        <w:numPr>
          <w:ilvl w:val="0"/>
          <w:numId w:val="23"/>
        </w:numPr>
        <w:ind w:left="284" w:hanging="284"/>
      </w:pPr>
      <w:r w:rsidRPr="00E335CD">
        <w:t xml:space="preserve">odporučiť lokality pre získanie stavebného materiálu, resp. materiálu pre ochranné </w:t>
      </w:r>
      <w:proofErr w:type="spellStart"/>
      <w:r w:rsidRPr="00E335CD">
        <w:t>protimrazové</w:t>
      </w:r>
      <w:proofErr w:type="spellEnd"/>
      <w:r w:rsidRPr="00E335CD">
        <w:t xml:space="preserve"> </w:t>
      </w:r>
      <w:proofErr w:type="spellStart"/>
      <w:r w:rsidRPr="00E335CD">
        <w:t>prísypy</w:t>
      </w:r>
      <w:proofErr w:type="spellEnd"/>
      <w:r w:rsidRPr="00E335CD">
        <w:t xml:space="preserve"> a vrstevnaté násypy;</w:t>
      </w:r>
    </w:p>
    <w:p w14:paraId="319545BA" w14:textId="210601B5" w:rsidR="00BC4708" w:rsidRPr="000E078D" w:rsidRDefault="00361749" w:rsidP="00E112D5">
      <w:pPr>
        <w:pStyle w:val="00-05"/>
        <w:numPr>
          <w:ilvl w:val="0"/>
          <w:numId w:val="23"/>
        </w:numPr>
        <w:ind w:left="284" w:hanging="284"/>
      </w:pPr>
      <w:r w:rsidRPr="00E335CD">
        <w:t xml:space="preserve">pre posúdenie vplyvu križovatky na kvantitu a kvalitu podzemných vôd a povrchových tokov a možnosti vsakovania prečistených odpadových vôd do podzemných vôd alebo vypúšťania týchto vôd do recipientu, požadujeme </w:t>
      </w:r>
      <w:r w:rsidRPr="00E335CD">
        <w:rPr>
          <w:b/>
        </w:rPr>
        <w:t>vypracovať hydrogeologický posudok</w:t>
      </w:r>
      <w:r w:rsidRPr="00E335CD">
        <w:t xml:space="preserve"> s ohľadom na možné ohrozenie kvantity a kvality podzemných a povrchových vôd, ktorý bude obsahovať aj zhodnotenie vplyvu geologických prác, križovatky a stavebnej činnosti na okolie – predovšetkým na ohrozenie jestvujúcich vodných zdrojov, ich znečistenie (vrátane posúdenia možnosti zriadiť náhradný vodný zdroj), ďalej ohrozenia stability susedných objektov, drenážneho účinku cestných stavieb na podzemné vody a pod. V prípade negatívneho ovplyvnenia vypracovať návrh opatrení na zachovanie kvantity a kvality vodných zdrojov, prípadne na minimalizáciu vplyvu križovatky na tieto vodné zdroje. Ďalej bude posudok obsahovať aj návrh podrobného hydrogeologického prieskumu pre ďalšiu etapu prieskumu, vrátane návrhu monitoringu vôd pozdĺž celej križovatky. Hydrogeologický posudok bude prílohou záverečnej správy</w:t>
      </w:r>
      <w:r w:rsidR="00BC4708" w:rsidRPr="000E078D">
        <w:t>;</w:t>
      </w:r>
    </w:p>
    <w:p w14:paraId="46A0B355" w14:textId="77777777" w:rsidR="00BC4708" w:rsidRPr="000E078D" w:rsidRDefault="00BC4708" w:rsidP="00E112D5">
      <w:pPr>
        <w:pStyle w:val="00-05"/>
        <w:numPr>
          <w:ilvl w:val="0"/>
          <w:numId w:val="23"/>
        </w:numPr>
        <w:ind w:left="284" w:hanging="284"/>
      </w:pPr>
      <w:r w:rsidRPr="000E078D">
        <w:t>súčasťou hydrogeologického posudku bude aj:</w:t>
      </w:r>
    </w:p>
    <w:p w14:paraId="1E0C97A7" w14:textId="78F09D6A" w:rsidR="00BC4708" w:rsidRPr="000E078D" w:rsidRDefault="00BC4708" w:rsidP="00E112D5">
      <w:pPr>
        <w:pStyle w:val="00-05"/>
        <w:numPr>
          <w:ilvl w:val="0"/>
          <w:numId w:val="27"/>
        </w:numPr>
      </w:pPr>
      <w:r w:rsidRPr="000E078D">
        <w:lastRenderedPageBreak/>
        <w:t xml:space="preserve">hydrogeologická mapa rajónov </w:t>
      </w:r>
      <w:r w:rsidR="004E29CF" w:rsidRPr="000E078D">
        <w:t xml:space="preserve">a </w:t>
      </w:r>
      <w:r w:rsidRPr="000E078D">
        <w:t>útvar</w:t>
      </w:r>
      <w:r w:rsidR="004E29CF" w:rsidRPr="000E078D">
        <w:t>ov</w:t>
      </w:r>
      <w:r w:rsidRPr="000E078D">
        <w:t xml:space="preserve"> povrchových aj podzemných vôd</w:t>
      </w:r>
      <w:r w:rsidR="004E29CF" w:rsidRPr="000E078D">
        <w:t xml:space="preserve"> aj s označením a vykreslením </w:t>
      </w:r>
      <w:r w:rsidR="004E29CF" w:rsidRPr="000E078D">
        <w:rPr>
          <w:b/>
        </w:rPr>
        <w:t>kompletných hraníc</w:t>
      </w:r>
      <w:r w:rsidRPr="000E078D">
        <w:t xml:space="preserve"> (</w:t>
      </w:r>
      <w:r w:rsidR="004E29CF" w:rsidRPr="000E078D">
        <w:t>ďalej HG mapa regiónov a útvarov</w:t>
      </w:r>
      <w:r w:rsidRPr="000E078D">
        <w:t>),</w:t>
      </w:r>
    </w:p>
    <w:p w14:paraId="19A16A17" w14:textId="4FAEE4F2" w:rsidR="004E29CF" w:rsidRPr="000E078D" w:rsidRDefault="004E29CF" w:rsidP="00E112D5">
      <w:pPr>
        <w:pStyle w:val="00-05"/>
        <w:numPr>
          <w:ilvl w:val="0"/>
          <w:numId w:val="27"/>
        </w:numPr>
      </w:pPr>
      <w:r w:rsidRPr="000E078D">
        <w:t xml:space="preserve">účelová hydrogeologická mapa so zakreslením všetkých </w:t>
      </w:r>
      <w:r w:rsidR="00CC116A" w:rsidRPr="000E078D">
        <w:t xml:space="preserve">hydrogeologických objektov - </w:t>
      </w:r>
      <w:r w:rsidRPr="000E078D">
        <w:t>prameňov, výverov/zdrojov podzemných vôd, ochranných pásiem zdrojov vrátane pomenovania</w:t>
      </w:r>
      <w:r w:rsidR="00CC116A" w:rsidRPr="000E078D">
        <w:t>;</w:t>
      </w:r>
      <w:r w:rsidRPr="000E078D">
        <w:t xml:space="preserve"> smerov prúdenia podzemných vôd</w:t>
      </w:r>
      <w:r w:rsidR="00CC116A" w:rsidRPr="000E078D">
        <w:t>;</w:t>
      </w:r>
      <w:r w:rsidRPr="000E078D">
        <w:t xml:space="preserve"> hraníc </w:t>
      </w:r>
      <w:proofErr w:type="spellStart"/>
      <w:r w:rsidRPr="000E078D">
        <w:t>hg</w:t>
      </w:r>
      <w:proofErr w:type="spellEnd"/>
      <w:r w:rsidRPr="000E078D">
        <w:t xml:space="preserve"> rajónov a útvarov podzemných a povrchových vôd vrátane označenia</w:t>
      </w:r>
      <w:r w:rsidR="00CC116A" w:rsidRPr="000E078D">
        <w:t>;</w:t>
      </w:r>
      <w:r w:rsidRPr="000E078D">
        <w:t xml:space="preserve"> všetkých prírodných a umelých vodných tokov a plôch;</w:t>
      </w:r>
    </w:p>
    <w:p w14:paraId="642297FD" w14:textId="0AB2ED82" w:rsidR="00BC4708" w:rsidRPr="000E078D" w:rsidRDefault="00BC4708" w:rsidP="00E112D5">
      <w:pPr>
        <w:pStyle w:val="00-05"/>
        <w:numPr>
          <w:ilvl w:val="0"/>
          <w:numId w:val="27"/>
        </w:numPr>
      </w:pPr>
      <w:r w:rsidRPr="000E078D">
        <w:t>zhodnotenie dotknutých a s dotknutými susediacich útvarov podzemných a povrchových vôd, ktoré je dostupné z aktuálnych vodných plánov povodí, ročeniek SHMÚ a iných súvisiacich dokumentoch;</w:t>
      </w:r>
    </w:p>
    <w:p w14:paraId="0D4E4BE7" w14:textId="370D1103" w:rsidR="00B02879" w:rsidRDefault="0020528B" w:rsidP="00B02879">
      <w:pPr>
        <w:pStyle w:val="00-05"/>
        <w:numPr>
          <w:ilvl w:val="0"/>
          <w:numId w:val="27"/>
        </w:numPr>
        <w:ind w:left="284" w:hanging="284"/>
      </w:pPr>
      <w:r w:rsidRPr="000E078D">
        <w:t>v prípade križovania alebo styku stavby s ochranným pásmom vodárenského zdroja je potrebné pre daný vodárenský zdroj vypracovať samostatný posudok pre návrh optimálnej úrovne ochrany podľa Vyhlášky 29/2005 Z. z. v znení neskorších predpisov</w:t>
      </w:r>
      <w:r w:rsidR="00B02879" w:rsidRPr="000E078D">
        <w:t>;</w:t>
      </w:r>
    </w:p>
    <w:p w14:paraId="49B9D428" w14:textId="77777777" w:rsidR="00087E41" w:rsidRDefault="00087E41" w:rsidP="000E078D">
      <w:pPr>
        <w:pStyle w:val="Odsekzoznamu"/>
        <w:keepNext/>
        <w:numPr>
          <w:ilvl w:val="0"/>
          <w:numId w:val="27"/>
        </w:numPr>
        <w:ind w:left="284" w:right="1" w:hanging="284"/>
        <w:rPr>
          <w:rFonts w:cs="Arial"/>
          <w:szCs w:val="20"/>
        </w:rPr>
      </w:pPr>
      <w:r>
        <w:rPr>
          <w:rFonts w:cs="Arial"/>
          <w:szCs w:val="20"/>
        </w:rPr>
        <w:t>k posudkom je potrebné zabezpečiť a doložiť vyjadrenia dotknutých vodárenských subjektov;</w:t>
      </w:r>
    </w:p>
    <w:p w14:paraId="0B527237" w14:textId="7FAB0072" w:rsidR="00087E41" w:rsidRPr="000E078D" w:rsidRDefault="00087E41" w:rsidP="000E078D">
      <w:pPr>
        <w:pStyle w:val="00-05"/>
        <w:numPr>
          <w:ilvl w:val="0"/>
          <w:numId w:val="27"/>
        </w:numPr>
        <w:ind w:left="284" w:hanging="284"/>
      </w:pPr>
      <w:r>
        <w:rPr>
          <w:rFonts w:cs="Arial"/>
        </w:rPr>
        <w:t xml:space="preserve">hydrogeologické posudky v zmysle Vyhlášky č. 29/2005 Z.z. v platnom znení budú vypracované osobou s odbornou spôsobilosťou na hydrogeologický prieskum v zmysle </w:t>
      </w:r>
      <w:r w:rsidRPr="008C3D96">
        <w:rPr>
          <w:rFonts w:cs="Arial"/>
        </w:rPr>
        <w:t xml:space="preserve">Zákona </w:t>
      </w:r>
      <w:r>
        <w:rPr>
          <w:rFonts w:cs="Arial"/>
        </w:rPr>
        <w:t xml:space="preserve">č. </w:t>
      </w:r>
      <w:r w:rsidRPr="008C3D96">
        <w:rPr>
          <w:rFonts w:cs="Arial"/>
        </w:rPr>
        <w:t>569/2007 Z. z. a v znení neskorších predpisov, alebo ekvivalent;</w:t>
      </w:r>
    </w:p>
    <w:p w14:paraId="1E2DB934" w14:textId="77777777" w:rsidR="00BC4708" w:rsidRPr="000E078D" w:rsidRDefault="00BC4708" w:rsidP="00E112D5">
      <w:pPr>
        <w:pStyle w:val="00-05"/>
        <w:numPr>
          <w:ilvl w:val="0"/>
          <w:numId w:val="23"/>
        </w:numPr>
        <w:ind w:left="284" w:hanging="284"/>
      </w:pPr>
      <w:r w:rsidRPr="000E078D">
        <w:t>vykonať meranie prietokov povrchových vodných tokov s cieľom posúdenia kvalitatívnych a kvantitatívnych parametrov pre návrh recipientov na vypúšťanie odpadových vôd z povrchového odtoku v zmysle zákona o vodách;</w:t>
      </w:r>
    </w:p>
    <w:p w14:paraId="5B26AFC5" w14:textId="77777777" w:rsidR="00BC4708" w:rsidRPr="000E078D" w:rsidRDefault="00BC4708" w:rsidP="00E112D5">
      <w:pPr>
        <w:pStyle w:val="00-05"/>
        <w:numPr>
          <w:ilvl w:val="0"/>
          <w:numId w:val="23"/>
        </w:numPr>
        <w:ind w:left="284" w:hanging="284"/>
      </w:pPr>
      <w:r w:rsidRPr="000E078D">
        <w:t xml:space="preserve">osobitnú pozornosť venovať stanoveniu podmienok pre technické práce, ktoré by mohli nepriaznivo ovplyvniť režim podzemných a povrchových vôd, zároveň spresniť zdroje a podmienky odberov pitnej a úžitkovej vody počas výstavby, určiť vztlakovú výšku horizontov podzemnej vody; </w:t>
      </w:r>
    </w:p>
    <w:p w14:paraId="7631F506" w14:textId="5104F037" w:rsidR="00BC4708" w:rsidRPr="000E078D" w:rsidRDefault="00BC4708" w:rsidP="00E112D5">
      <w:pPr>
        <w:pStyle w:val="00-05"/>
        <w:numPr>
          <w:ilvl w:val="0"/>
          <w:numId w:val="23"/>
        </w:numPr>
        <w:ind w:left="284" w:hanging="284"/>
      </w:pPr>
      <w:r w:rsidRPr="000E078D">
        <w:t xml:space="preserve">technickými (vrtnými) prácami </w:t>
      </w:r>
      <w:r w:rsidRPr="000E078D">
        <w:rPr>
          <w:b/>
        </w:rPr>
        <w:t>nesmie byť znížená kvalita</w:t>
      </w:r>
      <w:r w:rsidR="007C052F" w:rsidRPr="000E078D">
        <w:rPr>
          <w:b/>
        </w:rPr>
        <w:t xml:space="preserve"> a kvantita</w:t>
      </w:r>
      <w:r w:rsidRPr="000E078D">
        <w:rPr>
          <w:b/>
        </w:rPr>
        <w:t xml:space="preserve"> zdrojov pitnej vody</w:t>
      </w:r>
      <w:r w:rsidRPr="000E078D">
        <w:t>;</w:t>
      </w:r>
    </w:p>
    <w:p w14:paraId="7591ECEC" w14:textId="3E2792CD" w:rsidR="00BC4708" w:rsidRPr="000E078D" w:rsidRDefault="00BC4708" w:rsidP="00E112D5">
      <w:pPr>
        <w:pStyle w:val="00-05"/>
        <w:numPr>
          <w:ilvl w:val="0"/>
          <w:numId w:val="23"/>
        </w:numPr>
        <w:ind w:left="284" w:hanging="284"/>
      </w:pPr>
      <w:r w:rsidRPr="000E078D">
        <w:t xml:space="preserve">vykonať pasportizáciu studní (vrátane miestnych studní), ktoré sú do </w:t>
      </w:r>
      <w:smartTag w:uri="urn:schemas-microsoft-com:office:smarttags" w:element="metricconverter">
        <w:smartTagPr>
          <w:attr w:name="ProductID" w:val="250 m"/>
        </w:smartTagPr>
        <w:r w:rsidRPr="000E078D">
          <w:t>250 m</w:t>
        </w:r>
      </w:smartTag>
      <w:r w:rsidRPr="000E078D">
        <w:t xml:space="preserve"> od realizovaných vrtných prác</w:t>
      </w:r>
      <w:r w:rsidR="007C052F" w:rsidRPr="000E078D">
        <w:t>, pričom zodpovedný riešiteľ môže na základe svojho odborného posúdenia do pasportizácie zahrnúť aj zdroje vzdialenejšie, ak by bolo podozrenie, že by mohlo dôjsť k ich ovplyvneniu</w:t>
      </w:r>
      <w:r w:rsidRPr="000E078D">
        <w:t>;</w:t>
      </w:r>
    </w:p>
    <w:p w14:paraId="7A3B22C6" w14:textId="0383C070" w:rsidR="00BC4708" w:rsidRPr="000E078D" w:rsidRDefault="00BC4708" w:rsidP="00E112D5">
      <w:pPr>
        <w:pStyle w:val="00-05"/>
        <w:numPr>
          <w:ilvl w:val="0"/>
          <w:numId w:val="23"/>
        </w:numPr>
        <w:ind w:left="284" w:hanging="284"/>
      </w:pPr>
      <w:r w:rsidRPr="000E078D">
        <w:t>spresniť priebeh hladín podzemných vôd</w:t>
      </w:r>
      <w:r w:rsidR="007C052F" w:rsidRPr="000E078D">
        <w:t xml:space="preserve"> aj smerov prúdenia podzemných vôd</w:t>
      </w:r>
      <w:r w:rsidRPr="000E078D">
        <w:t xml:space="preserve"> a spresniť spôsob riešenia odvodnenia;</w:t>
      </w:r>
    </w:p>
    <w:p w14:paraId="707A3425" w14:textId="65E42C44" w:rsidR="00CC116A" w:rsidRPr="00E335CD" w:rsidRDefault="00CC116A" w:rsidP="00E112D5">
      <w:pPr>
        <w:pStyle w:val="00-05"/>
        <w:numPr>
          <w:ilvl w:val="0"/>
          <w:numId w:val="23"/>
        </w:numPr>
        <w:ind w:left="284" w:hanging="284"/>
      </w:pPr>
      <w:r w:rsidRPr="00E335CD">
        <w:rPr>
          <w:rFonts w:cs="Arial"/>
        </w:rPr>
        <w:t>meranie výdatnosti prameňov tokov, ktoré môžu byť ovplyvnené výstavbou – merania výdatností uskutočniť v rovnaký deň ako meranie prietoku na danom toku;</w:t>
      </w:r>
    </w:p>
    <w:p w14:paraId="7D8327CF" w14:textId="3979EE05" w:rsidR="00CC116A" w:rsidRPr="00087E41" w:rsidRDefault="00CC116A" w:rsidP="00E112D5">
      <w:pPr>
        <w:pStyle w:val="00-05"/>
        <w:numPr>
          <w:ilvl w:val="0"/>
          <w:numId w:val="23"/>
        </w:numPr>
        <w:ind w:left="284" w:hanging="284"/>
      </w:pPr>
      <w:r w:rsidRPr="00E335CD">
        <w:rPr>
          <w:rFonts w:cs="Arial"/>
        </w:rPr>
        <w:t>na tokoch kde sa bude merať výdatnosť prameňa (bez merania prietoku), tieto merania uskutočniť tiež jedenkrát za mesiac a to v rovnaký deň;</w:t>
      </w:r>
    </w:p>
    <w:p w14:paraId="15AD11AE" w14:textId="1A388269" w:rsidR="00CC116A" w:rsidRPr="00087E41" w:rsidRDefault="00CC116A" w:rsidP="00E112D5">
      <w:pPr>
        <w:pStyle w:val="00-05"/>
        <w:numPr>
          <w:ilvl w:val="0"/>
          <w:numId w:val="23"/>
        </w:numPr>
        <w:ind w:left="284" w:hanging="284"/>
      </w:pPr>
      <w:r w:rsidRPr="00E335CD">
        <w:rPr>
          <w:rFonts w:cs="Arial"/>
        </w:rPr>
        <w:t xml:space="preserve">počas trvania prieskumných prác na tokoch, do ktorých sa predpokladá alebo uvažuje vypúšťanie odpadových (prečistených) vôd, vykonávať meranie prietoku jedenkrát </w:t>
      </w:r>
      <w:r w:rsidR="00E24EE7">
        <w:rPr>
          <w:rFonts w:cs="Arial"/>
        </w:rPr>
        <w:t xml:space="preserve">za mesiac </w:t>
      </w:r>
      <w:r w:rsidRPr="00E335CD">
        <w:rPr>
          <w:rFonts w:cs="Arial"/>
        </w:rPr>
        <w:t>po dobu minimálne 3 mesiace</w:t>
      </w:r>
      <w:r w:rsidR="00E24EE7">
        <w:rPr>
          <w:rFonts w:cs="Arial"/>
        </w:rPr>
        <w:t xml:space="preserve"> a korelovať namerané hodnoty s dennými zrážkami z najbližšej stanice SHMÚ</w:t>
      </w:r>
      <w:r w:rsidRPr="00E335CD">
        <w:rPr>
          <w:rFonts w:cs="Arial"/>
        </w:rPr>
        <w:t>;</w:t>
      </w:r>
    </w:p>
    <w:p w14:paraId="5D4DFDB8" w14:textId="1D1A616C" w:rsidR="00CC116A" w:rsidRPr="000E078D" w:rsidRDefault="00CC116A" w:rsidP="00E112D5">
      <w:pPr>
        <w:pStyle w:val="00-05"/>
        <w:numPr>
          <w:ilvl w:val="0"/>
          <w:numId w:val="23"/>
        </w:numPr>
        <w:ind w:left="284" w:hanging="284"/>
      </w:pPr>
      <w:r w:rsidRPr="00E335CD">
        <w:rPr>
          <w:rFonts w:cs="Arial"/>
        </w:rPr>
        <w:t>v</w:t>
      </w:r>
      <w:r w:rsidR="00E24EE7">
        <w:rPr>
          <w:rFonts w:cs="Arial"/>
        </w:rPr>
        <w:t> blízkosti miest</w:t>
      </w:r>
      <w:r w:rsidRPr="00E335CD">
        <w:rPr>
          <w:rFonts w:cs="Arial"/>
        </w:rPr>
        <w:t xml:space="preserve"> merania prietokov dvakrát počas trvania prieskumu (odstup odberov minimálne 4 týždne) odobrať vzorky povrchovej vody na chemickú analýzu v rozsahu podľa tabuliek 1., 2. a 3.;</w:t>
      </w:r>
    </w:p>
    <w:p w14:paraId="6C5D3979" w14:textId="77777777" w:rsidR="00361749" w:rsidRPr="00E335CD" w:rsidRDefault="00361749" w:rsidP="00361749">
      <w:pPr>
        <w:pStyle w:val="00-05"/>
        <w:numPr>
          <w:ilvl w:val="0"/>
          <w:numId w:val="23"/>
        </w:numPr>
        <w:ind w:left="284" w:hanging="284"/>
      </w:pPr>
      <w:r w:rsidRPr="00E335CD">
        <w:t>okrem odberov vzoriek podzemných vôd z realizovaných vrtov, realizovať odbery vzoriek podzemných vôd vytipovaných vodných zdrojov (napr. domové studne, iné);</w:t>
      </w:r>
    </w:p>
    <w:p w14:paraId="7D37B93A" w14:textId="6BE574D5" w:rsidR="00361749" w:rsidRPr="00E335CD" w:rsidRDefault="00361749" w:rsidP="00361749">
      <w:pPr>
        <w:pStyle w:val="00-05"/>
        <w:numPr>
          <w:ilvl w:val="0"/>
          <w:numId w:val="23"/>
        </w:numPr>
        <w:ind w:left="284" w:hanging="284"/>
      </w:pPr>
      <w:r w:rsidRPr="00E335CD">
        <w:t xml:space="preserve">odbery vzoriek podzemných vôd z vodných zdrojov a/alebo zabudovaných hydrogeologických vrtov ako aj odbery vzoriek povrchových vôd realizovať </w:t>
      </w:r>
      <w:r w:rsidR="00184338">
        <w:t xml:space="preserve">z každého objektu/miesta </w:t>
      </w:r>
      <w:r w:rsidRPr="00E335CD">
        <w:t>dvakrát počas doby trvania prieskumu, v časovom intervale minimálne jeden mesiac;</w:t>
      </w:r>
    </w:p>
    <w:p w14:paraId="492E9D86" w14:textId="77777777" w:rsidR="0039770C" w:rsidRPr="00E335CD" w:rsidRDefault="0039770C" w:rsidP="0039770C">
      <w:pPr>
        <w:pStyle w:val="00-05"/>
        <w:numPr>
          <w:ilvl w:val="0"/>
          <w:numId w:val="23"/>
        </w:numPr>
        <w:ind w:left="284" w:hanging="284"/>
      </w:pPr>
      <w:r w:rsidRPr="00E335CD">
        <w:t>v prípade potreby realizovať trvalo zabudované HG vrty, ktoré budú slúžiť na monitoring kvality a kvantity podzemných vôd ako zložky životného prostredia; a na všetkých takýchto HG vrtoch realizovať minimálne 2 x za sledované obdobie (resp. zmluvné obdobie) v rozmedzí aspoň 1 mesiac odbery kvality v rozsahu uvedenom v tabuľkách 1. a 2.; zároveň s odbermi realizovať aj meranie hladiny podzemnej vody;</w:t>
      </w:r>
    </w:p>
    <w:p w14:paraId="1C5E0C20" w14:textId="6636371C" w:rsidR="0039770C" w:rsidRPr="00E335CD" w:rsidRDefault="0039770C" w:rsidP="0039770C">
      <w:pPr>
        <w:pStyle w:val="00-05"/>
        <w:numPr>
          <w:ilvl w:val="0"/>
          <w:numId w:val="23"/>
        </w:numPr>
        <w:ind w:left="284" w:hanging="284"/>
      </w:pPr>
      <w:r w:rsidRPr="00E335CD">
        <w:t>minimálne 2x za sledované obdobie (resp. zmluvné obdobie) v rozmedzí aspoň 1 mesiac realizovať odbery kvality v rozsahu uvedenom v tabuľkách 1. a 2.. pre vytipované miesta povrchové vôd vrátane biologických prvkov kvality v zmysle TP 050 (Tab. 3.) (spolu s odbermi biologických prvkov kvality je potrebné merať podporné terénne ukazovatele – teplotu vody, teplotu vzduchu, pH, vodivosť, rozpustený kyslík, ak tieto neboli odoberané spolu s fyzikálno-chemickými ukazovateľmi);</w:t>
      </w:r>
    </w:p>
    <w:p w14:paraId="5F03F76C" w14:textId="24E29100" w:rsidR="0039770C" w:rsidRPr="00E335CD" w:rsidRDefault="0039770C" w:rsidP="0039770C">
      <w:pPr>
        <w:pStyle w:val="00-05"/>
        <w:numPr>
          <w:ilvl w:val="0"/>
          <w:numId w:val="23"/>
        </w:numPr>
        <w:ind w:left="284" w:hanging="284"/>
      </w:pPr>
      <w:r w:rsidRPr="00E335CD">
        <w:t xml:space="preserve">miesta odberov vzoriek povrchových </w:t>
      </w:r>
      <w:r w:rsidR="00184338">
        <w:t xml:space="preserve">aj podzemných </w:t>
      </w:r>
      <w:r w:rsidRPr="00E335CD">
        <w:t>vôd zvoliť tak, aby bolo možné ich opätovné využitie pre monitoring povrchových vôd ako zložky životného prostredia;</w:t>
      </w:r>
    </w:p>
    <w:p w14:paraId="3637D53C" w14:textId="77777777" w:rsidR="0039770C" w:rsidRPr="00E335CD" w:rsidRDefault="0039770C" w:rsidP="0039770C">
      <w:pPr>
        <w:pStyle w:val="00-05"/>
        <w:numPr>
          <w:ilvl w:val="0"/>
          <w:numId w:val="23"/>
        </w:numPr>
        <w:ind w:left="284" w:hanging="284"/>
      </w:pPr>
      <w:r w:rsidRPr="00E335CD">
        <w:t>pre odbery biologických prvkov kvality žiadame dodržať odporúčané termíny odberov v TP 050; v prípade úpravy termínov je potrebné takúto zmenu konzultovať s obstarávateľom (NDS, a.s.);</w:t>
      </w:r>
      <w:r w:rsidRPr="00E335CD">
        <w:rPr>
          <w:rFonts w:cs="Arial"/>
          <w:color w:val="000000"/>
        </w:rPr>
        <w:t xml:space="preserve"> </w:t>
      </w:r>
    </w:p>
    <w:p w14:paraId="57C6B077" w14:textId="16FC20F6" w:rsidR="0039770C" w:rsidRPr="000E078D" w:rsidRDefault="0039770C" w:rsidP="0039770C">
      <w:pPr>
        <w:pStyle w:val="00-05"/>
        <w:numPr>
          <w:ilvl w:val="0"/>
          <w:numId w:val="23"/>
        </w:numPr>
        <w:ind w:left="284" w:hanging="284"/>
      </w:pPr>
      <w:r w:rsidRPr="00E335CD">
        <w:t>v prípade potreby realizovať odbery podzemných vôd pre stanovenie kvality pre pitnú vodu podľa Vyhlášky 91/2023 Z. z.;</w:t>
      </w:r>
    </w:p>
    <w:p w14:paraId="49B20EAC" w14:textId="5F25AF48" w:rsidR="00BC4708" w:rsidRPr="00E335CD" w:rsidRDefault="00BC4708" w:rsidP="00E112D5">
      <w:pPr>
        <w:pStyle w:val="00-05"/>
        <w:numPr>
          <w:ilvl w:val="0"/>
          <w:numId w:val="23"/>
        </w:numPr>
        <w:ind w:left="284" w:hanging="284"/>
      </w:pPr>
      <w:r w:rsidRPr="00E335CD">
        <w:t>stanoviť racionálny rozsah geotechnického monitoringu</w:t>
      </w:r>
      <w:r w:rsidR="007C052F" w:rsidRPr="00E335CD">
        <w:t xml:space="preserve"> a monitoringu podz</w:t>
      </w:r>
      <w:r w:rsidR="0039770C" w:rsidRPr="00E335CD">
        <w:t>em</w:t>
      </w:r>
      <w:r w:rsidR="007C052F" w:rsidRPr="00E335CD">
        <w:t>ných povrchových a odpadových vôd ako zložiek životného prostredia</w:t>
      </w:r>
      <w:r w:rsidRPr="00E335CD">
        <w:t>;</w:t>
      </w:r>
    </w:p>
    <w:p w14:paraId="4EE9C95B" w14:textId="77777777" w:rsidR="00BC4708" w:rsidRPr="00E335CD" w:rsidRDefault="00BC4708" w:rsidP="00E112D5">
      <w:pPr>
        <w:pStyle w:val="00-05"/>
        <w:numPr>
          <w:ilvl w:val="0"/>
          <w:numId w:val="23"/>
        </w:numPr>
        <w:ind w:left="284" w:hanging="284"/>
      </w:pPr>
      <w:r w:rsidRPr="00E335CD">
        <w:lastRenderedPageBreak/>
        <w:t>v situácii prieskumných diel v zátvorkách uvádzať aj hĺbku prieskumného diela, prieskumné diela rozdeliť na archívne a na zrealizované v tejto etape prieskumu;</w:t>
      </w:r>
    </w:p>
    <w:p w14:paraId="79DE7EF9" w14:textId="77777777" w:rsidR="00BC4708" w:rsidRPr="00E335CD" w:rsidRDefault="00BC4708" w:rsidP="00E112D5">
      <w:pPr>
        <w:pStyle w:val="00-05"/>
        <w:numPr>
          <w:ilvl w:val="0"/>
          <w:numId w:val="23"/>
        </w:numPr>
        <w:ind w:left="284" w:hanging="284"/>
      </w:pPr>
      <w:r w:rsidRPr="00E335CD">
        <w:t>v prílohe dokumentácie prieskumných diel urobiť aj grafické znázornenie profilu prieskumných diel;</w:t>
      </w:r>
    </w:p>
    <w:p w14:paraId="6BA002AD" w14:textId="0FFDADD1" w:rsidR="00E112D5" w:rsidRPr="00E335CD" w:rsidRDefault="00BC4708" w:rsidP="00E112D5">
      <w:pPr>
        <w:pStyle w:val="00-05"/>
        <w:numPr>
          <w:ilvl w:val="0"/>
          <w:numId w:val="23"/>
        </w:numPr>
        <w:ind w:left="284" w:hanging="284"/>
      </w:pPr>
      <w:r w:rsidRPr="00E335CD">
        <w:t>každý výkres (mapa) prílohovej časti musí obsahovať popisové pole.</w:t>
      </w:r>
    </w:p>
    <w:p w14:paraId="1201DB8F" w14:textId="07ACBD47" w:rsidR="0039770C" w:rsidRPr="00E335CD" w:rsidRDefault="0039770C" w:rsidP="000E078D">
      <w:pPr>
        <w:pStyle w:val="00-05"/>
        <w:ind w:firstLine="0"/>
      </w:pPr>
    </w:p>
    <w:p w14:paraId="755DB33B" w14:textId="77777777" w:rsidR="0039770C" w:rsidRPr="00E335CD" w:rsidRDefault="0039770C" w:rsidP="0039770C">
      <w:pPr>
        <w:pStyle w:val="00-05"/>
        <w:rPr>
          <w:rFonts w:cs="Arial"/>
          <w:color w:val="000000"/>
        </w:rPr>
      </w:pPr>
      <w:r w:rsidRPr="00E335CD">
        <w:rPr>
          <w:rFonts w:cs="Arial"/>
          <w:b/>
          <w:color w:val="000000"/>
        </w:rPr>
        <w:t>Tab.</w:t>
      </w:r>
      <w:r w:rsidRPr="00E335CD">
        <w:rPr>
          <w:rFonts w:cs="Arial"/>
          <w:color w:val="000000"/>
        </w:rPr>
        <w:t xml:space="preserve"> </w:t>
      </w:r>
      <w:r w:rsidRPr="00E335CD">
        <w:rPr>
          <w:rFonts w:cs="Arial"/>
          <w:b/>
          <w:color w:val="000000"/>
        </w:rPr>
        <w:t>1</w:t>
      </w:r>
      <w:r w:rsidRPr="00E335CD">
        <w:rPr>
          <w:rFonts w:cs="Arial"/>
          <w:color w:val="000000"/>
        </w:rPr>
        <w:t>.: Požadovaný rozsah terénnych a laboratórnych stanovení pre podzemné a povrchové vody v zmysle TP 050.</w:t>
      </w:r>
    </w:p>
    <w:p w14:paraId="26B1CF0D" w14:textId="77777777" w:rsidR="0039770C" w:rsidRPr="00E335CD" w:rsidRDefault="0039770C" w:rsidP="0039770C">
      <w:pPr>
        <w:pStyle w:val="00-05"/>
        <w:rPr>
          <w:rFonts w:cs="Arial"/>
          <w:color w:val="000000"/>
        </w:rPr>
      </w:pPr>
      <w:r w:rsidRPr="00E335CD">
        <w:rPr>
          <w:rFonts w:cs="Arial"/>
          <w:noProof/>
          <w:color w:val="000000"/>
        </w:rPr>
        <w:drawing>
          <wp:inline distT="0" distB="0" distL="0" distR="0" wp14:anchorId="0E60FFDD" wp14:editId="3A448878">
            <wp:extent cx="6184362" cy="6530340"/>
            <wp:effectExtent l="0" t="0" r="6985" b="381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529" cy="6537908"/>
                    </a:xfrm>
                    <a:prstGeom prst="rect">
                      <a:avLst/>
                    </a:prstGeom>
                    <a:noFill/>
                    <a:ln>
                      <a:noFill/>
                    </a:ln>
                  </pic:spPr>
                </pic:pic>
              </a:graphicData>
            </a:graphic>
          </wp:inline>
        </w:drawing>
      </w:r>
    </w:p>
    <w:p w14:paraId="2D2AB17A" w14:textId="77777777" w:rsidR="0039770C" w:rsidRPr="00E335CD" w:rsidRDefault="0039770C" w:rsidP="0039770C">
      <w:pPr>
        <w:ind w:left="426"/>
        <w:jc w:val="left"/>
        <w:rPr>
          <w:sz w:val="16"/>
          <w:szCs w:val="16"/>
        </w:rPr>
      </w:pPr>
      <w:r w:rsidRPr="00E335CD">
        <w:rPr>
          <w:sz w:val="16"/>
          <w:szCs w:val="16"/>
        </w:rPr>
        <w:t xml:space="preserve">Poznámka 2: Do polychlórovaných </w:t>
      </w:r>
      <w:proofErr w:type="spellStart"/>
      <w:r w:rsidRPr="00E335CD">
        <w:rPr>
          <w:sz w:val="16"/>
          <w:szCs w:val="16"/>
        </w:rPr>
        <w:t>bifenylov</w:t>
      </w:r>
      <w:proofErr w:type="spellEnd"/>
      <w:r w:rsidRPr="00E335CD">
        <w:rPr>
          <w:sz w:val="16"/>
          <w:szCs w:val="16"/>
        </w:rPr>
        <w:t xml:space="preserve"> žiadame zhrnúť: 28, 52, 101, 118, 138, 153, 180.</w:t>
      </w:r>
    </w:p>
    <w:p w14:paraId="08E5FF00" w14:textId="635B7224" w:rsidR="0039770C" w:rsidRPr="00E335CD" w:rsidRDefault="0039770C" w:rsidP="000E078D">
      <w:pPr>
        <w:pStyle w:val="00-05"/>
        <w:ind w:firstLine="0"/>
      </w:pPr>
    </w:p>
    <w:p w14:paraId="102114DB" w14:textId="77777777" w:rsidR="0039770C" w:rsidRPr="00E335CD" w:rsidRDefault="0039770C" w:rsidP="0039770C">
      <w:pPr>
        <w:pStyle w:val="00-05"/>
        <w:rPr>
          <w:rFonts w:cs="Arial"/>
          <w:lang w:bidi="he-IL"/>
        </w:rPr>
      </w:pPr>
      <w:r w:rsidRPr="00E335CD">
        <w:rPr>
          <w:b/>
        </w:rPr>
        <w:t>Tab.</w:t>
      </w:r>
      <w:r w:rsidRPr="00E335CD">
        <w:t xml:space="preserve"> </w:t>
      </w:r>
      <w:r w:rsidRPr="00E335CD">
        <w:rPr>
          <w:b/>
        </w:rPr>
        <w:t>2</w:t>
      </w:r>
      <w:r w:rsidRPr="00E335CD">
        <w:t xml:space="preserve">.: </w:t>
      </w:r>
      <w:r w:rsidRPr="00E335CD">
        <w:rPr>
          <w:rFonts w:cs="Arial"/>
          <w:lang w:bidi="he-IL"/>
        </w:rPr>
        <w:t>Rozsah stanovení/parametrov pre chemickú analýzu podzemných vôd+TP050 a povrchovú vodu rozšírenie rozsahu z TP050.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7836"/>
      </w:tblGrid>
      <w:tr w:rsidR="0039770C" w:rsidRPr="00E335CD" w14:paraId="0BA88FB7" w14:textId="77777777" w:rsidTr="00A4379A">
        <w:tc>
          <w:tcPr>
            <w:tcW w:w="1242" w:type="dxa"/>
            <w:shd w:val="clear" w:color="auto" w:fill="auto"/>
          </w:tcPr>
          <w:p w14:paraId="6029D6E5" w14:textId="77777777" w:rsidR="0039770C" w:rsidRPr="00E335CD" w:rsidRDefault="0039770C" w:rsidP="00A4379A">
            <w:pPr>
              <w:spacing w:after="120" w:line="276" w:lineRule="auto"/>
              <w:rPr>
                <w:rFonts w:cs="Arial"/>
                <w:sz w:val="18"/>
                <w:szCs w:val="18"/>
                <w:lang w:bidi="he-IL"/>
              </w:rPr>
            </w:pPr>
          </w:p>
        </w:tc>
        <w:tc>
          <w:tcPr>
            <w:tcW w:w="8468" w:type="dxa"/>
            <w:shd w:val="clear" w:color="auto" w:fill="auto"/>
          </w:tcPr>
          <w:p w14:paraId="4025F804" w14:textId="77777777" w:rsidR="0039770C" w:rsidRPr="00E335CD" w:rsidRDefault="0039770C" w:rsidP="00A4379A">
            <w:pPr>
              <w:spacing w:after="120" w:line="276" w:lineRule="auto"/>
              <w:rPr>
                <w:rFonts w:cs="Arial"/>
                <w:sz w:val="18"/>
                <w:szCs w:val="18"/>
                <w:lang w:bidi="he-IL"/>
              </w:rPr>
            </w:pPr>
            <w:r w:rsidRPr="00E335CD">
              <w:rPr>
                <w:rFonts w:cs="Arial"/>
                <w:sz w:val="18"/>
                <w:szCs w:val="18"/>
                <w:lang w:bidi="he-IL"/>
              </w:rPr>
              <w:t>rozšírenie o parametre nad rámec rozsahu v zmysle TP 050</w:t>
            </w:r>
          </w:p>
        </w:tc>
      </w:tr>
      <w:tr w:rsidR="0039770C" w:rsidRPr="00E335CD" w14:paraId="52B20807" w14:textId="77777777" w:rsidTr="00A4379A">
        <w:tc>
          <w:tcPr>
            <w:tcW w:w="1242" w:type="dxa"/>
            <w:shd w:val="clear" w:color="auto" w:fill="auto"/>
          </w:tcPr>
          <w:p w14:paraId="5C9E2649" w14:textId="77777777" w:rsidR="0039770C" w:rsidRPr="00E335CD" w:rsidRDefault="0039770C" w:rsidP="00A4379A">
            <w:pPr>
              <w:spacing w:after="120" w:line="276" w:lineRule="auto"/>
              <w:rPr>
                <w:rFonts w:cs="Arial"/>
                <w:sz w:val="18"/>
                <w:szCs w:val="18"/>
                <w:lang w:bidi="he-IL"/>
              </w:rPr>
            </w:pPr>
            <w:r w:rsidRPr="00E335CD">
              <w:rPr>
                <w:rFonts w:cs="Arial"/>
                <w:sz w:val="18"/>
                <w:szCs w:val="18"/>
                <w:lang w:bidi="he-IL"/>
              </w:rPr>
              <w:t>podzemná voda</w:t>
            </w:r>
          </w:p>
        </w:tc>
        <w:tc>
          <w:tcPr>
            <w:tcW w:w="8468" w:type="dxa"/>
            <w:shd w:val="clear" w:color="auto" w:fill="auto"/>
          </w:tcPr>
          <w:p w14:paraId="3A2FB14F" w14:textId="77777777" w:rsidR="0039770C" w:rsidRPr="00E335CD" w:rsidRDefault="0039770C" w:rsidP="00A4379A">
            <w:pPr>
              <w:spacing w:after="120" w:line="276" w:lineRule="auto"/>
              <w:rPr>
                <w:rFonts w:cs="Arial"/>
                <w:sz w:val="18"/>
                <w:szCs w:val="18"/>
                <w:lang w:bidi="he-IL"/>
              </w:rPr>
            </w:pPr>
            <w:r w:rsidRPr="00E335CD">
              <w:rPr>
                <w:rFonts w:cs="Arial"/>
                <w:bCs/>
                <w:color w:val="000000"/>
                <w:sz w:val="18"/>
                <w:szCs w:val="18"/>
              </w:rPr>
              <w:t>SiO</w:t>
            </w:r>
            <w:r w:rsidRPr="00E335CD">
              <w:rPr>
                <w:rFonts w:cs="Arial"/>
                <w:bCs/>
                <w:color w:val="000000"/>
                <w:sz w:val="18"/>
                <w:szCs w:val="18"/>
                <w:vertAlign w:val="subscript"/>
              </w:rPr>
              <w:t>2</w:t>
            </w:r>
            <w:r w:rsidRPr="00E335CD">
              <w:rPr>
                <w:rFonts w:cs="Arial"/>
                <w:bCs/>
                <w:color w:val="000000"/>
                <w:sz w:val="18"/>
                <w:szCs w:val="18"/>
              </w:rPr>
              <w:t>, Ca, Mg, K, Na, mineralizácia, KNK</w:t>
            </w:r>
            <w:r w:rsidRPr="00E335CD">
              <w:rPr>
                <w:rFonts w:cs="Arial"/>
                <w:bCs/>
                <w:color w:val="000000"/>
                <w:sz w:val="18"/>
                <w:szCs w:val="18"/>
                <w:vertAlign w:val="subscript"/>
              </w:rPr>
              <w:t>4</w:t>
            </w:r>
            <w:r w:rsidRPr="00E335CD">
              <w:rPr>
                <w:rFonts w:cs="Arial"/>
                <w:bCs/>
                <w:color w:val="000000"/>
                <w:sz w:val="18"/>
                <w:szCs w:val="18"/>
              </w:rPr>
              <w:t>,</w:t>
            </w:r>
            <w:r w:rsidRPr="00E335CD">
              <w:rPr>
                <w:rFonts w:cs="Arial"/>
                <w:bCs/>
                <w:color w:val="000000"/>
                <w:sz w:val="18"/>
                <w:szCs w:val="18"/>
                <w:vertAlign w:val="subscript"/>
              </w:rPr>
              <w:t>5</w:t>
            </w:r>
            <w:r w:rsidRPr="00E335CD">
              <w:rPr>
                <w:rFonts w:cs="Arial"/>
                <w:bCs/>
                <w:color w:val="000000"/>
                <w:sz w:val="18"/>
                <w:szCs w:val="18"/>
              </w:rPr>
              <w:t>, KNK</w:t>
            </w:r>
            <w:r w:rsidRPr="00E335CD">
              <w:rPr>
                <w:rFonts w:cs="Arial"/>
                <w:bCs/>
                <w:color w:val="000000"/>
                <w:sz w:val="18"/>
                <w:szCs w:val="18"/>
                <w:vertAlign w:val="subscript"/>
              </w:rPr>
              <w:t>8,3</w:t>
            </w:r>
            <w:r w:rsidRPr="00E335CD">
              <w:rPr>
                <w:rFonts w:cs="Arial"/>
                <w:bCs/>
                <w:color w:val="000000"/>
                <w:sz w:val="18"/>
                <w:szCs w:val="18"/>
              </w:rPr>
              <w:t>, ZNK</w:t>
            </w:r>
            <w:r w:rsidRPr="00E335CD">
              <w:rPr>
                <w:rFonts w:cs="Arial"/>
                <w:bCs/>
                <w:color w:val="000000"/>
                <w:sz w:val="18"/>
                <w:szCs w:val="18"/>
                <w:vertAlign w:val="subscript"/>
              </w:rPr>
              <w:t>8,3</w:t>
            </w:r>
            <w:r w:rsidRPr="00E335CD">
              <w:rPr>
                <w:rFonts w:cs="Arial"/>
                <w:bCs/>
                <w:color w:val="000000"/>
                <w:sz w:val="18"/>
                <w:szCs w:val="18"/>
              </w:rPr>
              <w:t>, hydroxidy, voľný CO</w:t>
            </w:r>
            <w:r w:rsidRPr="00E335CD">
              <w:rPr>
                <w:rFonts w:cs="Arial"/>
                <w:bCs/>
                <w:color w:val="000000"/>
                <w:sz w:val="18"/>
                <w:szCs w:val="18"/>
                <w:vertAlign w:val="subscript"/>
              </w:rPr>
              <w:t>2</w:t>
            </w:r>
            <w:r w:rsidRPr="00E335CD">
              <w:rPr>
                <w:rFonts w:cs="Arial"/>
                <w:bCs/>
                <w:color w:val="000000"/>
                <w:sz w:val="18"/>
                <w:szCs w:val="18"/>
              </w:rPr>
              <w:t>, agresívny CO</w:t>
            </w:r>
            <w:r w:rsidRPr="00E335CD">
              <w:rPr>
                <w:rFonts w:cs="Arial"/>
                <w:bCs/>
                <w:color w:val="000000"/>
                <w:sz w:val="18"/>
                <w:szCs w:val="18"/>
                <w:vertAlign w:val="subscript"/>
              </w:rPr>
              <w:t>2</w:t>
            </w:r>
            <w:r w:rsidRPr="00E335CD">
              <w:rPr>
                <w:rFonts w:cs="Arial"/>
                <w:bCs/>
                <w:color w:val="000000"/>
                <w:sz w:val="18"/>
                <w:szCs w:val="18"/>
              </w:rPr>
              <w:t xml:space="preserve"> –</w:t>
            </w:r>
            <w:proofErr w:type="spellStart"/>
            <w:r w:rsidRPr="00E335CD">
              <w:rPr>
                <w:rFonts w:cs="Arial"/>
                <w:bCs/>
                <w:color w:val="000000"/>
                <w:sz w:val="18"/>
                <w:szCs w:val="18"/>
              </w:rPr>
              <w:t>Heyer</w:t>
            </w:r>
            <w:proofErr w:type="spellEnd"/>
            <w:r w:rsidRPr="00E335CD">
              <w:rPr>
                <w:rFonts w:cs="Arial"/>
                <w:bCs/>
                <w:color w:val="000000"/>
                <w:sz w:val="18"/>
                <w:szCs w:val="18"/>
              </w:rPr>
              <w:t>, agresívny CO</w:t>
            </w:r>
            <w:r w:rsidRPr="00E335CD">
              <w:rPr>
                <w:rFonts w:cs="Arial"/>
                <w:bCs/>
                <w:color w:val="000000"/>
                <w:sz w:val="18"/>
                <w:szCs w:val="18"/>
                <w:vertAlign w:val="subscript"/>
              </w:rPr>
              <w:t>2</w:t>
            </w:r>
            <w:r w:rsidRPr="00E335CD">
              <w:rPr>
                <w:rFonts w:cs="Arial"/>
                <w:bCs/>
                <w:color w:val="000000"/>
                <w:sz w:val="18"/>
                <w:szCs w:val="18"/>
              </w:rPr>
              <w:t xml:space="preserve"> – železo, agresívny CO</w:t>
            </w:r>
            <w:r w:rsidRPr="00E335CD">
              <w:rPr>
                <w:rFonts w:cs="Arial"/>
                <w:bCs/>
                <w:color w:val="000000"/>
                <w:sz w:val="18"/>
                <w:szCs w:val="18"/>
                <w:vertAlign w:val="subscript"/>
              </w:rPr>
              <w:t>2</w:t>
            </w:r>
            <w:r w:rsidRPr="00E335CD">
              <w:rPr>
                <w:rFonts w:cs="Arial"/>
                <w:bCs/>
                <w:color w:val="000000"/>
                <w:sz w:val="18"/>
                <w:szCs w:val="18"/>
              </w:rPr>
              <w:t xml:space="preserve"> – vápno, </w:t>
            </w:r>
            <w:proofErr w:type="spellStart"/>
            <w:r w:rsidRPr="00E335CD">
              <w:rPr>
                <w:rFonts w:cs="Arial"/>
                <w:bCs/>
                <w:color w:val="000000"/>
                <w:sz w:val="18"/>
                <w:szCs w:val="18"/>
              </w:rPr>
              <w:t>Langelierov</w:t>
            </w:r>
            <w:proofErr w:type="spellEnd"/>
            <w:r w:rsidRPr="00E335CD">
              <w:rPr>
                <w:rFonts w:cs="Arial"/>
                <w:bCs/>
                <w:color w:val="000000"/>
                <w:sz w:val="18"/>
                <w:szCs w:val="18"/>
              </w:rPr>
              <w:t xml:space="preserve"> index, celková tvrdosť, kyselina kremičitá, </w:t>
            </w:r>
            <w:proofErr w:type="spellStart"/>
            <w:r w:rsidRPr="00E335CD">
              <w:rPr>
                <w:rFonts w:cs="Arial"/>
                <w:bCs/>
                <w:color w:val="000000"/>
                <w:sz w:val="18"/>
                <w:szCs w:val="18"/>
              </w:rPr>
              <w:t>dusitany</w:t>
            </w:r>
            <w:proofErr w:type="spellEnd"/>
          </w:p>
        </w:tc>
      </w:tr>
      <w:tr w:rsidR="0039770C" w:rsidRPr="00E335CD" w14:paraId="4034DBAF" w14:textId="77777777" w:rsidTr="00A4379A">
        <w:tc>
          <w:tcPr>
            <w:tcW w:w="1242" w:type="dxa"/>
            <w:shd w:val="clear" w:color="auto" w:fill="auto"/>
          </w:tcPr>
          <w:p w14:paraId="12EAD6B4" w14:textId="77777777" w:rsidR="0039770C" w:rsidRPr="00E335CD" w:rsidRDefault="0039770C" w:rsidP="00A4379A">
            <w:pPr>
              <w:spacing w:after="120" w:line="276" w:lineRule="auto"/>
              <w:rPr>
                <w:rFonts w:cs="Arial"/>
                <w:sz w:val="18"/>
                <w:szCs w:val="18"/>
                <w:lang w:bidi="he-IL"/>
              </w:rPr>
            </w:pPr>
            <w:r w:rsidRPr="00E335CD">
              <w:rPr>
                <w:rFonts w:cs="Arial"/>
                <w:sz w:val="18"/>
                <w:szCs w:val="18"/>
                <w:lang w:bidi="he-IL"/>
              </w:rPr>
              <w:lastRenderedPageBreak/>
              <w:t>povrchová voda</w:t>
            </w:r>
          </w:p>
        </w:tc>
        <w:tc>
          <w:tcPr>
            <w:tcW w:w="8468" w:type="dxa"/>
            <w:shd w:val="clear" w:color="auto" w:fill="auto"/>
          </w:tcPr>
          <w:p w14:paraId="563B68EB" w14:textId="77777777" w:rsidR="0039770C" w:rsidRPr="00E335CD" w:rsidRDefault="0039770C" w:rsidP="00A4379A">
            <w:pPr>
              <w:spacing w:after="120" w:line="276" w:lineRule="auto"/>
              <w:rPr>
                <w:rFonts w:cs="Arial"/>
                <w:sz w:val="18"/>
                <w:szCs w:val="18"/>
                <w:lang w:bidi="he-IL"/>
              </w:rPr>
            </w:pPr>
            <w:r w:rsidRPr="00E335CD">
              <w:rPr>
                <w:rFonts w:cs="Arial"/>
                <w:bCs/>
                <w:color w:val="000000"/>
                <w:sz w:val="18"/>
                <w:szCs w:val="18"/>
              </w:rPr>
              <w:t>Mg, BSK</w:t>
            </w:r>
            <w:r w:rsidRPr="00E335CD">
              <w:rPr>
                <w:rFonts w:cs="Arial"/>
                <w:bCs/>
                <w:color w:val="000000"/>
                <w:sz w:val="18"/>
                <w:szCs w:val="18"/>
                <w:vertAlign w:val="subscript"/>
              </w:rPr>
              <w:t>5</w:t>
            </w:r>
            <w:r w:rsidRPr="00E335CD">
              <w:rPr>
                <w:rFonts w:cs="Arial"/>
                <w:bCs/>
                <w:color w:val="000000"/>
                <w:sz w:val="18"/>
                <w:szCs w:val="18"/>
              </w:rPr>
              <w:t xml:space="preserve">, fenolový index, </w:t>
            </w:r>
            <w:proofErr w:type="spellStart"/>
            <w:r w:rsidRPr="00E335CD">
              <w:rPr>
                <w:rFonts w:cs="Arial"/>
                <w:bCs/>
                <w:color w:val="000000"/>
                <w:sz w:val="18"/>
                <w:szCs w:val="18"/>
              </w:rPr>
              <w:t>hydrogénuhličitany</w:t>
            </w:r>
            <w:proofErr w:type="spellEnd"/>
            <w:r w:rsidRPr="00E335CD">
              <w:rPr>
                <w:rFonts w:cs="Arial"/>
                <w:bCs/>
                <w:color w:val="000000"/>
                <w:sz w:val="18"/>
                <w:szCs w:val="18"/>
              </w:rPr>
              <w:t xml:space="preserve">, uhličitany, hydroxidy, </w:t>
            </w:r>
            <w:proofErr w:type="spellStart"/>
            <w:r w:rsidRPr="00E335CD">
              <w:rPr>
                <w:rFonts w:cs="Arial"/>
                <w:bCs/>
                <w:color w:val="000000"/>
                <w:sz w:val="18"/>
                <w:szCs w:val="18"/>
              </w:rPr>
              <w:t>CHSK</w:t>
            </w:r>
            <w:r w:rsidRPr="00E335CD">
              <w:rPr>
                <w:rFonts w:cs="Arial"/>
                <w:bCs/>
                <w:color w:val="000000"/>
                <w:sz w:val="18"/>
                <w:szCs w:val="18"/>
                <w:vertAlign w:val="subscript"/>
              </w:rPr>
              <w:t>Mn</w:t>
            </w:r>
            <w:proofErr w:type="spellEnd"/>
            <w:r w:rsidRPr="00E335CD">
              <w:rPr>
                <w:rFonts w:cs="Arial"/>
                <w:bCs/>
                <w:color w:val="000000"/>
                <w:sz w:val="18"/>
                <w:szCs w:val="18"/>
              </w:rPr>
              <w:t>, voľný CO</w:t>
            </w:r>
            <w:r w:rsidRPr="00E335CD">
              <w:rPr>
                <w:rFonts w:cs="Arial"/>
                <w:bCs/>
                <w:color w:val="000000"/>
                <w:sz w:val="18"/>
                <w:szCs w:val="18"/>
                <w:vertAlign w:val="subscript"/>
              </w:rPr>
              <w:t>2</w:t>
            </w:r>
            <w:r w:rsidRPr="00E335CD">
              <w:rPr>
                <w:rFonts w:cs="Arial"/>
                <w:bCs/>
                <w:color w:val="000000"/>
                <w:sz w:val="18"/>
                <w:szCs w:val="18"/>
              </w:rPr>
              <w:t>, agresívny CO</w:t>
            </w:r>
            <w:r w:rsidRPr="00E335CD">
              <w:rPr>
                <w:rFonts w:cs="Arial"/>
                <w:bCs/>
                <w:color w:val="000000"/>
                <w:sz w:val="18"/>
                <w:szCs w:val="18"/>
                <w:vertAlign w:val="subscript"/>
              </w:rPr>
              <w:t>2</w:t>
            </w:r>
            <w:r w:rsidRPr="00E335CD">
              <w:rPr>
                <w:rFonts w:cs="Arial"/>
                <w:bCs/>
                <w:color w:val="000000"/>
                <w:sz w:val="18"/>
                <w:szCs w:val="18"/>
              </w:rPr>
              <w:t xml:space="preserve"> –</w:t>
            </w:r>
            <w:proofErr w:type="spellStart"/>
            <w:r w:rsidRPr="00E335CD">
              <w:rPr>
                <w:rFonts w:cs="Arial"/>
                <w:bCs/>
                <w:color w:val="000000"/>
                <w:sz w:val="18"/>
                <w:szCs w:val="18"/>
              </w:rPr>
              <w:t>Heyer</w:t>
            </w:r>
            <w:proofErr w:type="spellEnd"/>
            <w:r w:rsidRPr="00E335CD">
              <w:rPr>
                <w:rFonts w:cs="Arial"/>
                <w:bCs/>
                <w:color w:val="000000"/>
                <w:sz w:val="18"/>
                <w:szCs w:val="18"/>
              </w:rPr>
              <w:t>, agresívny CO</w:t>
            </w:r>
            <w:r w:rsidRPr="00E335CD">
              <w:rPr>
                <w:rFonts w:cs="Arial"/>
                <w:bCs/>
                <w:color w:val="000000"/>
                <w:sz w:val="18"/>
                <w:szCs w:val="18"/>
                <w:vertAlign w:val="subscript"/>
              </w:rPr>
              <w:t>2</w:t>
            </w:r>
            <w:r w:rsidRPr="00E335CD">
              <w:rPr>
                <w:rFonts w:cs="Arial"/>
                <w:bCs/>
                <w:color w:val="000000"/>
                <w:sz w:val="18"/>
                <w:szCs w:val="18"/>
              </w:rPr>
              <w:t xml:space="preserve"> – železo, agresívny CO</w:t>
            </w:r>
            <w:r w:rsidRPr="00E335CD">
              <w:rPr>
                <w:rFonts w:cs="Arial"/>
                <w:bCs/>
                <w:color w:val="000000"/>
                <w:sz w:val="18"/>
                <w:szCs w:val="18"/>
                <w:vertAlign w:val="subscript"/>
              </w:rPr>
              <w:t>2</w:t>
            </w:r>
            <w:r w:rsidRPr="00E335CD">
              <w:rPr>
                <w:rFonts w:cs="Arial"/>
                <w:bCs/>
                <w:color w:val="000000"/>
                <w:sz w:val="18"/>
                <w:szCs w:val="18"/>
              </w:rPr>
              <w:t xml:space="preserve"> – vápno, </w:t>
            </w:r>
            <w:proofErr w:type="spellStart"/>
            <w:r w:rsidRPr="00E335CD">
              <w:rPr>
                <w:rFonts w:cs="Arial"/>
                <w:bCs/>
                <w:color w:val="000000"/>
                <w:sz w:val="18"/>
                <w:szCs w:val="18"/>
              </w:rPr>
              <w:t>Langelierov</w:t>
            </w:r>
            <w:proofErr w:type="spellEnd"/>
            <w:r w:rsidRPr="00E335CD">
              <w:rPr>
                <w:rFonts w:cs="Arial"/>
                <w:bCs/>
                <w:color w:val="000000"/>
                <w:sz w:val="18"/>
                <w:szCs w:val="18"/>
              </w:rPr>
              <w:t xml:space="preserve"> index, amónne ióny, dusičnany, celková tvrdosť, Mn, kyselina kremičitá, </w:t>
            </w:r>
            <w:proofErr w:type="spellStart"/>
            <w:r w:rsidRPr="00E335CD">
              <w:rPr>
                <w:rFonts w:cs="Arial"/>
                <w:bCs/>
                <w:color w:val="000000"/>
                <w:sz w:val="18"/>
                <w:szCs w:val="18"/>
              </w:rPr>
              <w:t>dusitany</w:t>
            </w:r>
            <w:proofErr w:type="spellEnd"/>
          </w:p>
        </w:tc>
      </w:tr>
    </w:tbl>
    <w:p w14:paraId="46DC9A05" w14:textId="77777777" w:rsidR="0039770C" w:rsidRPr="00E335CD" w:rsidRDefault="0039770C" w:rsidP="0039770C">
      <w:pPr>
        <w:pStyle w:val="00-05"/>
      </w:pPr>
    </w:p>
    <w:p w14:paraId="180D9CAB" w14:textId="77777777" w:rsidR="0039770C" w:rsidRPr="00E335CD" w:rsidRDefault="0039770C" w:rsidP="0039770C">
      <w:pPr>
        <w:pStyle w:val="00-05"/>
        <w:rPr>
          <w:b/>
        </w:rPr>
      </w:pPr>
    </w:p>
    <w:p w14:paraId="5D400058" w14:textId="77777777" w:rsidR="0039770C" w:rsidRPr="00E335CD" w:rsidRDefault="0039770C" w:rsidP="0039770C">
      <w:pPr>
        <w:pStyle w:val="00-05"/>
        <w:rPr>
          <w:b/>
        </w:rPr>
      </w:pPr>
    </w:p>
    <w:p w14:paraId="7B5A20F5" w14:textId="77777777" w:rsidR="0039770C" w:rsidRPr="00E335CD" w:rsidRDefault="0039770C" w:rsidP="0039770C">
      <w:pPr>
        <w:pStyle w:val="00-05"/>
      </w:pPr>
      <w:r w:rsidRPr="00E335CD">
        <w:rPr>
          <w:b/>
        </w:rPr>
        <w:t>Tab</w:t>
      </w:r>
      <w:r w:rsidRPr="00E335CD">
        <w:t xml:space="preserve">. </w:t>
      </w:r>
      <w:r w:rsidRPr="00E335CD">
        <w:rPr>
          <w:b/>
        </w:rPr>
        <w:t>3.</w:t>
      </w:r>
      <w:r w:rsidRPr="00E335CD">
        <w:t>: Rozsah a časový plán monitorovania biologických prvkov kvality (TP 050)</w:t>
      </w:r>
    </w:p>
    <w:p w14:paraId="4BAF53E9" w14:textId="77777777" w:rsidR="0039770C" w:rsidRPr="00E335CD" w:rsidRDefault="0039770C" w:rsidP="0039770C">
      <w:pPr>
        <w:pStyle w:val="00-05"/>
        <w:ind w:left="0"/>
      </w:pPr>
      <w:r w:rsidRPr="00E335CD">
        <w:rPr>
          <w:noProof/>
        </w:rPr>
        <w:drawing>
          <wp:inline distT="0" distB="0" distL="0" distR="0" wp14:anchorId="2032E3B1" wp14:editId="5B55D32B">
            <wp:extent cx="5760085" cy="15906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085" cy="1590675"/>
                    </a:xfrm>
                    <a:prstGeom prst="rect">
                      <a:avLst/>
                    </a:prstGeom>
                  </pic:spPr>
                </pic:pic>
              </a:graphicData>
            </a:graphic>
          </wp:inline>
        </w:drawing>
      </w:r>
    </w:p>
    <w:p w14:paraId="4636BBE0" w14:textId="24920D45" w:rsidR="0039770C" w:rsidRPr="00E335CD" w:rsidRDefault="0039770C" w:rsidP="000E078D">
      <w:pPr>
        <w:pStyle w:val="00-05"/>
        <w:ind w:firstLine="0"/>
      </w:pPr>
    </w:p>
    <w:p w14:paraId="0B975E08" w14:textId="5F1EEA03" w:rsidR="00B66A6E" w:rsidRPr="00E335CD" w:rsidRDefault="00B66A6E" w:rsidP="00990A11">
      <w:pPr>
        <w:pStyle w:val="00-05"/>
        <w:spacing w:before="120"/>
        <w:ind w:firstLine="0"/>
        <w:rPr>
          <w:i/>
          <w:u w:val="single"/>
        </w:rPr>
      </w:pPr>
      <w:r w:rsidRPr="00E335CD">
        <w:rPr>
          <w:i/>
          <w:u w:val="single"/>
        </w:rPr>
        <w:t>Z </w:t>
      </w:r>
      <w:r w:rsidR="008E1FB0" w:rsidRPr="00E335CD">
        <w:rPr>
          <w:i/>
          <w:u w:val="single"/>
        </w:rPr>
        <w:t>inžinierskogeologického prieskumu pre štúdiu realizovateľnosti v rámci úseku rýchlostnej cesty R4 Kuková – Lipníky vyplynuli nasledujúce požiadavky</w:t>
      </w:r>
      <w:r w:rsidRPr="00E335CD">
        <w:rPr>
          <w:i/>
          <w:u w:val="single"/>
        </w:rPr>
        <w:t>:</w:t>
      </w:r>
    </w:p>
    <w:p w14:paraId="33E44090" w14:textId="77777777" w:rsidR="008E1FB0" w:rsidRPr="00E335CD" w:rsidRDefault="008E1FB0" w:rsidP="008E1FB0">
      <w:pPr>
        <w:pStyle w:val="00-05"/>
        <w:numPr>
          <w:ilvl w:val="0"/>
          <w:numId w:val="23"/>
        </w:numPr>
        <w:ind w:left="284" w:hanging="284"/>
      </w:pPr>
      <w:r w:rsidRPr="00E335CD">
        <w:t>overiť základové pomery mostných objektov a hlbokých zárezov (aj skúškami in-situ);</w:t>
      </w:r>
    </w:p>
    <w:p w14:paraId="568D9FC4" w14:textId="77777777" w:rsidR="008E1FB0" w:rsidRPr="00E335CD" w:rsidRDefault="008E1FB0" w:rsidP="008E1FB0">
      <w:pPr>
        <w:pStyle w:val="00-05"/>
        <w:numPr>
          <w:ilvl w:val="0"/>
          <w:numId w:val="23"/>
        </w:numPr>
        <w:ind w:left="284" w:hanging="284"/>
      </w:pPr>
      <w:r w:rsidRPr="00E335CD">
        <w:t xml:space="preserve">overiť IG pomery pri vyústení potoka </w:t>
      </w:r>
      <w:proofErr w:type="spellStart"/>
      <w:r w:rsidRPr="00E335CD">
        <w:t>Trstianka</w:t>
      </w:r>
      <w:proofErr w:type="spellEnd"/>
      <w:r w:rsidRPr="00E335CD">
        <w:t xml:space="preserve"> do nivy </w:t>
      </w:r>
      <w:proofErr w:type="spellStart"/>
      <w:r w:rsidRPr="00E335CD">
        <w:t>Ladianky</w:t>
      </w:r>
      <w:proofErr w:type="spellEnd"/>
      <w:r w:rsidRPr="00E335CD">
        <w:t>;</w:t>
      </w:r>
    </w:p>
    <w:p w14:paraId="1236F8AC" w14:textId="77777777" w:rsidR="008E1FB0" w:rsidRPr="00E335CD" w:rsidRDefault="008E1FB0" w:rsidP="008E1FB0">
      <w:pPr>
        <w:pStyle w:val="00-05"/>
        <w:numPr>
          <w:ilvl w:val="0"/>
          <w:numId w:val="23"/>
        </w:numPr>
        <w:ind w:left="284" w:hanging="284"/>
      </w:pPr>
      <w:r w:rsidRPr="00E335CD">
        <w:t xml:space="preserve">v km cca 4,400 – 8,000 (staničenie pre červený variant podľa Štúdie realizovateľnosti z 10/2014) overiť IG pomery potenciálneho zosuvu; </w:t>
      </w:r>
      <w:proofErr w:type="spellStart"/>
      <w:r w:rsidRPr="00E335CD">
        <w:t>stabilitne</w:t>
      </w:r>
      <w:proofErr w:type="spellEnd"/>
      <w:r w:rsidRPr="00E335CD">
        <w:t xml:space="preserve"> posúdiť hlboké zárezy; overiť IG pomery v trase cesty a navrhovaných mostov; </w:t>
      </w:r>
    </w:p>
    <w:p w14:paraId="61EEA97C" w14:textId="77777777" w:rsidR="008E1FB0" w:rsidRPr="00E335CD" w:rsidRDefault="008E1FB0" w:rsidP="008E1FB0">
      <w:pPr>
        <w:pStyle w:val="00-05"/>
        <w:numPr>
          <w:ilvl w:val="0"/>
          <w:numId w:val="23"/>
        </w:numPr>
        <w:ind w:left="284" w:hanging="284"/>
      </w:pPr>
      <w:r w:rsidRPr="00E335CD">
        <w:t xml:space="preserve">v km cca 8,000 – 9,200 (staničenie pre červený variant podľa Štúdie realizovateľnosti z 10/2014) overiť IG pomery v mieste hlbokých zárezov; </w:t>
      </w:r>
      <w:proofErr w:type="spellStart"/>
      <w:r w:rsidRPr="00E335CD">
        <w:t>stabilitne</w:t>
      </w:r>
      <w:proofErr w:type="spellEnd"/>
      <w:r w:rsidRPr="00E335CD">
        <w:t xml:space="preserve"> posúdiť hlboké zárezy;</w:t>
      </w:r>
    </w:p>
    <w:p w14:paraId="1BE8F36F" w14:textId="77777777" w:rsidR="008E1FB0" w:rsidRPr="00E335CD" w:rsidRDefault="008E1FB0" w:rsidP="008E1FB0">
      <w:pPr>
        <w:pStyle w:val="00-05"/>
        <w:numPr>
          <w:ilvl w:val="0"/>
          <w:numId w:val="23"/>
        </w:numPr>
        <w:ind w:left="284" w:hanging="284"/>
      </w:pPr>
      <w:r w:rsidRPr="00E335CD">
        <w:t>v km cca 9,200 – 10,800 (staničenie pre červený variant podľa Štúdie realizovateľnosti z 10/2014) overiť úložné pomery šikmými jadrovými vrtmi; v pieskovcových polohách použiť vŕtanie na jadro WL; vybudovať prístupové cesty v exponovanom teréne;</w:t>
      </w:r>
    </w:p>
    <w:p w14:paraId="52CFA6B1" w14:textId="77777777" w:rsidR="008E1FB0" w:rsidRPr="00E335CD" w:rsidRDefault="008E1FB0" w:rsidP="008E1FB0">
      <w:pPr>
        <w:pStyle w:val="00-05"/>
        <w:numPr>
          <w:ilvl w:val="0"/>
          <w:numId w:val="23"/>
        </w:numPr>
        <w:ind w:left="284" w:hanging="284"/>
      </w:pPr>
      <w:r w:rsidRPr="00E335CD">
        <w:t xml:space="preserve">v km cca 10,800 – 11,350 (staničenie pre červený variant podľa Štúdie realizovateľnosti z 10/2014) overiť priebeh šmykových plôch na dvoch priečnych profiloch; vybudovať monitorovacie inklinometrické a pozorovacie HG vrty; </w:t>
      </w:r>
    </w:p>
    <w:p w14:paraId="48FF11B4" w14:textId="35ACF1F3" w:rsidR="00B66A6E" w:rsidRPr="00E335CD" w:rsidRDefault="008E1FB0" w:rsidP="0043366C">
      <w:pPr>
        <w:pStyle w:val="00-05"/>
        <w:numPr>
          <w:ilvl w:val="0"/>
          <w:numId w:val="23"/>
        </w:numPr>
        <w:ind w:left="284" w:hanging="284"/>
      </w:pPr>
      <w:r w:rsidRPr="00E335CD">
        <w:t>v km cca 11,350 – KÚ (staničenie pre červený variant podľa Štúdie realizovateľnosti z 10/2014) overiť úložné pomery pieskovcových polôh a geotechnické charakteristiky zóny zvetrávania ílovcového podložia; navrhnúť opatrenia na stabilizáciu odrezu do 8,3 m hĺbky</w:t>
      </w:r>
      <w:r w:rsidR="001330E5" w:rsidRPr="00E335CD">
        <w:t>.</w:t>
      </w:r>
    </w:p>
    <w:p w14:paraId="71D4210A" w14:textId="3E891B39" w:rsidR="00521D43" w:rsidRPr="00E335CD" w:rsidRDefault="00521D43" w:rsidP="00521D43">
      <w:pPr>
        <w:pStyle w:val="00-05"/>
        <w:spacing w:before="120"/>
        <w:ind w:firstLine="0"/>
        <w:rPr>
          <w:i/>
          <w:u w:val="single"/>
        </w:rPr>
      </w:pPr>
      <w:r w:rsidRPr="00E335CD">
        <w:rPr>
          <w:i/>
          <w:u w:val="single"/>
        </w:rPr>
        <w:t>Z</w:t>
      </w:r>
      <w:r w:rsidR="00577BE5" w:rsidRPr="00E335CD">
        <w:rPr>
          <w:i/>
          <w:u w:val="single"/>
        </w:rPr>
        <w:t xml:space="preserve"> orientačného </w:t>
      </w:r>
      <w:r w:rsidRPr="00E335CD">
        <w:rPr>
          <w:i/>
          <w:u w:val="single"/>
        </w:rPr>
        <w:t xml:space="preserve">inžinierskogeologického prieskumu pre </w:t>
      </w:r>
      <w:r w:rsidR="00577BE5" w:rsidRPr="00E335CD">
        <w:rPr>
          <w:i/>
          <w:u w:val="single"/>
        </w:rPr>
        <w:t>DÚR</w:t>
      </w:r>
      <w:r w:rsidRPr="00E335CD">
        <w:rPr>
          <w:i/>
          <w:u w:val="single"/>
        </w:rPr>
        <w:t xml:space="preserve"> v rámci úseku rýchlostnej cesty R4 </w:t>
      </w:r>
      <w:r w:rsidR="00577BE5" w:rsidRPr="00E335CD">
        <w:rPr>
          <w:i/>
          <w:u w:val="single"/>
        </w:rPr>
        <w:t xml:space="preserve">Giraltovce – Kuková </w:t>
      </w:r>
      <w:r w:rsidRPr="00E335CD">
        <w:rPr>
          <w:i/>
          <w:u w:val="single"/>
        </w:rPr>
        <w:t>vyplynuli nasledujúce požiadavky:</w:t>
      </w:r>
    </w:p>
    <w:p w14:paraId="5E47C8EC" w14:textId="0E079D09" w:rsidR="00AC5A57" w:rsidRPr="00E335CD" w:rsidRDefault="00AC5A57" w:rsidP="00AC5A57">
      <w:pPr>
        <w:pStyle w:val="00-05"/>
        <w:ind w:firstLine="0"/>
        <w:rPr>
          <w:rFonts w:cs="Arial"/>
          <w:i/>
          <w:u w:val="single"/>
        </w:rPr>
      </w:pPr>
      <w:r w:rsidRPr="00E335CD">
        <w:rPr>
          <w:rFonts w:cs="Arial"/>
          <w:b/>
          <w:bCs/>
          <w:i/>
          <w:iCs/>
        </w:rPr>
        <w:t>Križovatka Giraltovce (jej severná časť):</w:t>
      </w:r>
    </w:p>
    <w:p w14:paraId="46CABBC3" w14:textId="031E2AA5" w:rsidR="00521D43" w:rsidRPr="00E335CD" w:rsidRDefault="00521D43" w:rsidP="00521D43">
      <w:pPr>
        <w:pStyle w:val="00-05"/>
        <w:numPr>
          <w:ilvl w:val="0"/>
          <w:numId w:val="23"/>
        </w:numPr>
        <w:ind w:left="284" w:hanging="284"/>
      </w:pPr>
      <w:r w:rsidRPr="00E335CD">
        <w:t>realizácia 5 inžinierskogeologických (IG) jadrových vrtov do h</w:t>
      </w:r>
      <w:r w:rsidRPr="00E335CD">
        <w:rPr>
          <w:rFonts w:hint="eastAsia"/>
        </w:rPr>
        <w:t>ĺ</w:t>
      </w:r>
      <w:r w:rsidRPr="00E335CD">
        <w:t>bky min. 10 m, vrátane laboratórnych prác;</w:t>
      </w:r>
    </w:p>
    <w:p w14:paraId="3756A275" w14:textId="3A49B6A4" w:rsidR="00521D43" w:rsidRPr="00E335CD" w:rsidRDefault="00AC5A57" w:rsidP="00521D43">
      <w:pPr>
        <w:pStyle w:val="00-05"/>
        <w:numPr>
          <w:ilvl w:val="0"/>
          <w:numId w:val="23"/>
        </w:numPr>
        <w:ind w:left="284" w:hanging="284"/>
      </w:pPr>
      <w:r w:rsidRPr="00E335CD">
        <w:t>realizácia 5 dynamických penetra</w:t>
      </w:r>
      <w:r w:rsidRPr="00E335CD">
        <w:rPr>
          <w:rFonts w:hint="eastAsia"/>
        </w:rPr>
        <w:t>č</w:t>
      </w:r>
      <w:r w:rsidRPr="00E335CD">
        <w:t>ných skúšok do h</w:t>
      </w:r>
      <w:r w:rsidRPr="00E335CD">
        <w:rPr>
          <w:rFonts w:hint="eastAsia"/>
        </w:rPr>
        <w:t>ĺ</w:t>
      </w:r>
      <w:r w:rsidRPr="00E335CD">
        <w:t>bky min. 10 m;</w:t>
      </w:r>
    </w:p>
    <w:p w14:paraId="7AE3FF5D" w14:textId="124F33E1" w:rsidR="00AC5A57" w:rsidRPr="00E335CD" w:rsidRDefault="00AC5A57" w:rsidP="00AC5A57">
      <w:pPr>
        <w:pStyle w:val="00-05"/>
        <w:numPr>
          <w:ilvl w:val="0"/>
          <w:numId w:val="23"/>
        </w:numPr>
        <w:ind w:left="284" w:hanging="284"/>
      </w:pPr>
      <w:r w:rsidRPr="00E335CD">
        <w:t>500 m geofyzikálnych meraní ERT.</w:t>
      </w:r>
    </w:p>
    <w:p w14:paraId="0386064C" w14:textId="78015760" w:rsidR="00AC5A57" w:rsidRPr="00E335CD" w:rsidRDefault="00AC5A57" w:rsidP="00AC5A57">
      <w:pPr>
        <w:pStyle w:val="00-05"/>
        <w:ind w:firstLine="0"/>
        <w:rPr>
          <w:rFonts w:cs="Arial"/>
          <w:b/>
          <w:bCs/>
          <w:i/>
          <w:iCs/>
        </w:rPr>
      </w:pPr>
      <w:r w:rsidRPr="00E335CD">
        <w:rPr>
          <w:rFonts w:cs="Arial"/>
          <w:b/>
          <w:bCs/>
          <w:i/>
          <w:iCs/>
        </w:rPr>
        <w:t>Zložená zosuvná deformácia v km 1,4 - 2,1:</w:t>
      </w:r>
    </w:p>
    <w:p w14:paraId="372274F3" w14:textId="0D460401" w:rsidR="00AC5A57" w:rsidRPr="00E335CD" w:rsidRDefault="00AC5A57" w:rsidP="00AC5A57">
      <w:pPr>
        <w:pStyle w:val="00-05"/>
        <w:numPr>
          <w:ilvl w:val="0"/>
          <w:numId w:val="23"/>
        </w:numPr>
        <w:ind w:left="284" w:hanging="284"/>
      </w:pPr>
      <w:r w:rsidRPr="00E335CD">
        <w:t xml:space="preserve">realizácia </w:t>
      </w:r>
      <w:proofErr w:type="spellStart"/>
      <w:r w:rsidRPr="00E335CD">
        <w:t>inklinometrických</w:t>
      </w:r>
      <w:proofErr w:type="spellEnd"/>
      <w:r w:rsidRPr="00E335CD">
        <w:t xml:space="preserve"> a </w:t>
      </w:r>
      <w:proofErr w:type="spellStart"/>
      <w:r w:rsidRPr="00E335CD">
        <w:t>piezometrických</w:t>
      </w:r>
      <w:proofErr w:type="spellEnd"/>
      <w:r w:rsidRPr="00E335CD">
        <w:t xml:space="preserve"> vrtov - v rámci potenciálneho zosuvu v južnej </w:t>
      </w:r>
      <w:r w:rsidRPr="00E335CD">
        <w:rPr>
          <w:rFonts w:hint="eastAsia"/>
        </w:rPr>
        <w:t>č</w:t>
      </w:r>
      <w:r w:rsidRPr="00E335CD">
        <w:t xml:space="preserve">asti zloženej deformácie v jej </w:t>
      </w:r>
      <w:proofErr w:type="spellStart"/>
      <w:r w:rsidRPr="00E335CD">
        <w:t>odlu</w:t>
      </w:r>
      <w:r w:rsidRPr="00E335CD">
        <w:rPr>
          <w:rFonts w:hint="eastAsia"/>
        </w:rPr>
        <w:t>č</w:t>
      </w:r>
      <w:r w:rsidRPr="00E335CD">
        <w:t>nej</w:t>
      </w:r>
      <w:proofErr w:type="spellEnd"/>
      <w:r w:rsidRPr="00E335CD">
        <w:t xml:space="preserve"> </w:t>
      </w:r>
      <w:r w:rsidRPr="00E335CD">
        <w:rPr>
          <w:rFonts w:hint="eastAsia"/>
        </w:rPr>
        <w:t>č</w:t>
      </w:r>
      <w:r w:rsidRPr="00E335CD">
        <w:t>asti realizova</w:t>
      </w:r>
      <w:r w:rsidRPr="00E335CD">
        <w:rPr>
          <w:rFonts w:hint="eastAsia"/>
        </w:rPr>
        <w:t>ť</w:t>
      </w:r>
      <w:r w:rsidRPr="00E335CD">
        <w:t xml:space="preserve"> dvoji</w:t>
      </w:r>
      <w:r w:rsidRPr="00E335CD">
        <w:rPr>
          <w:rFonts w:hint="eastAsia"/>
        </w:rPr>
        <w:t>č</w:t>
      </w:r>
      <w:r w:rsidRPr="00E335CD">
        <w:t xml:space="preserve">ku </w:t>
      </w:r>
      <w:proofErr w:type="spellStart"/>
      <w:r w:rsidRPr="00E335CD">
        <w:t>inklino</w:t>
      </w:r>
      <w:proofErr w:type="spellEnd"/>
      <w:r w:rsidRPr="00E335CD">
        <w:t xml:space="preserve"> a </w:t>
      </w:r>
      <w:proofErr w:type="spellStart"/>
      <w:r w:rsidRPr="00E335CD">
        <w:t>piezometrický</w:t>
      </w:r>
      <w:proofErr w:type="spellEnd"/>
      <w:r w:rsidRPr="00E335CD">
        <w:t xml:space="preserve"> vrt, h</w:t>
      </w:r>
      <w:r w:rsidRPr="00E335CD">
        <w:rPr>
          <w:rFonts w:hint="eastAsia"/>
        </w:rPr>
        <w:t>ĺ</w:t>
      </w:r>
      <w:r w:rsidRPr="00E335CD">
        <w:t>bka 25 m;</w:t>
      </w:r>
    </w:p>
    <w:p w14:paraId="21EBE168" w14:textId="72D1709C" w:rsidR="00AC5A57" w:rsidRPr="00E335CD" w:rsidRDefault="00AC5A57" w:rsidP="004A5797">
      <w:pPr>
        <w:pStyle w:val="00-05"/>
        <w:numPr>
          <w:ilvl w:val="0"/>
          <w:numId w:val="23"/>
        </w:numPr>
        <w:ind w:left="284" w:hanging="284"/>
      </w:pPr>
      <w:r w:rsidRPr="00E335CD">
        <w:t xml:space="preserve">v centrálnej </w:t>
      </w:r>
      <w:r w:rsidRPr="00E335CD">
        <w:rPr>
          <w:rFonts w:hint="eastAsia"/>
        </w:rPr>
        <w:t>č</w:t>
      </w:r>
      <w:r w:rsidRPr="00E335CD">
        <w:t xml:space="preserve">asti zloženej svahovej deformácie - v rámci jej aktívnej </w:t>
      </w:r>
      <w:r w:rsidRPr="00E335CD">
        <w:rPr>
          <w:rFonts w:hint="eastAsia"/>
        </w:rPr>
        <w:t>č</w:t>
      </w:r>
      <w:r w:rsidRPr="00E335CD">
        <w:t>asti realizova</w:t>
      </w:r>
      <w:r w:rsidRPr="00E335CD">
        <w:rPr>
          <w:rFonts w:hint="eastAsia"/>
        </w:rPr>
        <w:t>ť</w:t>
      </w:r>
      <w:r w:rsidRPr="00E335CD">
        <w:t xml:space="preserve"> jednu dvoji</w:t>
      </w:r>
      <w:r w:rsidRPr="00E335CD">
        <w:rPr>
          <w:rFonts w:hint="eastAsia"/>
        </w:rPr>
        <w:t>č</w:t>
      </w:r>
      <w:r w:rsidRPr="00E335CD">
        <w:t xml:space="preserve">ku </w:t>
      </w:r>
      <w:proofErr w:type="spellStart"/>
      <w:r w:rsidRPr="00E335CD">
        <w:t>inklino</w:t>
      </w:r>
      <w:proofErr w:type="spellEnd"/>
      <w:r w:rsidRPr="00E335CD">
        <w:t xml:space="preserve"> a pozorovacieho hydrogeologického vrtu v akumula</w:t>
      </w:r>
      <w:r w:rsidRPr="00E335CD">
        <w:rPr>
          <w:rFonts w:hint="eastAsia"/>
        </w:rPr>
        <w:t>č</w:t>
      </w:r>
      <w:r w:rsidRPr="00E335CD">
        <w:t xml:space="preserve">nej </w:t>
      </w:r>
      <w:r w:rsidRPr="00E335CD">
        <w:rPr>
          <w:rFonts w:hint="eastAsia"/>
        </w:rPr>
        <w:t>č</w:t>
      </w:r>
      <w:r w:rsidRPr="00E335CD">
        <w:t xml:space="preserve">asti; v potenciálnej </w:t>
      </w:r>
      <w:r w:rsidRPr="00E335CD">
        <w:rPr>
          <w:rFonts w:hint="eastAsia"/>
        </w:rPr>
        <w:t>č</w:t>
      </w:r>
      <w:r w:rsidRPr="00E335CD">
        <w:t>asti deformácie- realizova</w:t>
      </w:r>
      <w:r w:rsidRPr="00E335CD">
        <w:rPr>
          <w:rFonts w:hint="eastAsia"/>
        </w:rPr>
        <w:t>ť</w:t>
      </w:r>
      <w:r w:rsidRPr="00E335CD">
        <w:t xml:space="preserve"> tri dvoji</w:t>
      </w:r>
      <w:r w:rsidRPr="00E335CD">
        <w:rPr>
          <w:rFonts w:hint="eastAsia"/>
        </w:rPr>
        <w:t>č</w:t>
      </w:r>
      <w:r w:rsidRPr="00E335CD">
        <w:t xml:space="preserve">ky monitorovacích vrtov - </w:t>
      </w:r>
      <w:proofErr w:type="spellStart"/>
      <w:r w:rsidRPr="00E335CD">
        <w:t>odlu</w:t>
      </w:r>
      <w:r w:rsidRPr="00E335CD">
        <w:rPr>
          <w:rFonts w:hint="eastAsia"/>
        </w:rPr>
        <w:t>č</w:t>
      </w:r>
      <w:r w:rsidRPr="00E335CD">
        <w:t>ná</w:t>
      </w:r>
      <w:proofErr w:type="spellEnd"/>
      <w:r w:rsidRPr="00E335CD">
        <w:t xml:space="preserve"> </w:t>
      </w:r>
      <w:r w:rsidRPr="00E335CD">
        <w:rPr>
          <w:rFonts w:hint="eastAsia"/>
        </w:rPr>
        <w:t>č</w:t>
      </w:r>
      <w:r w:rsidRPr="00E335CD">
        <w:t>as</w:t>
      </w:r>
      <w:r w:rsidRPr="00E335CD">
        <w:rPr>
          <w:rFonts w:hint="eastAsia"/>
        </w:rPr>
        <w:t>ť</w:t>
      </w:r>
      <w:r w:rsidRPr="00E335CD">
        <w:t xml:space="preserve">, </w:t>
      </w:r>
      <w:proofErr w:type="spellStart"/>
      <w:r w:rsidRPr="00E335CD">
        <w:t>transporta</w:t>
      </w:r>
      <w:r w:rsidRPr="00E335CD">
        <w:rPr>
          <w:rFonts w:hint="eastAsia"/>
        </w:rPr>
        <w:t>č</w:t>
      </w:r>
      <w:r w:rsidRPr="00E335CD">
        <w:t>ná</w:t>
      </w:r>
      <w:proofErr w:type="spellEnd"/>
      <w:r w:rsidRPr="00E335CD">
        <w:t xml:space="preserve"> oblas</w:t>
      </w:r>
      <w:r w:rsidRPr="00E335CD">
        <w:rPr>
          <w:rFonts w:hint="eastAsia"/>
        </w:rPr>
        <w:t>ť</w:t>
      </w:r>
      <w:r w:rsidRPr="00E335CD">
        <w:t xml:space="preserve"> a akumula</w:t>
      </w:r>
      <w:r w:rsidRPr="00E335CD">
        <w:rPr>
          <w:rFonts w:hint="eastAsia"/>
        </w:rPr>
        <w:t>č</w:t>
      </w:r>
      <w:r w:rsidRPr="00E335CD">
        <w:t xml:space="preserve">ná </w:t>
      </w:r>
      <w:r w:rsidRPr="00E335CD">
        <w:rPr>
          <w:rFonts w:hint="eastAsia"/>
        </w:rPr>
        <w:t>č</w:t>
      </w:r>
      <w:r w:rsidRPr="00E335CD">
        <w:t>as</w:t>
      </w:r>
      <w:r w:rsidRPr="00E335CD">
        <w:rPr>
          <w:rFonts w:hint="eastAsia"/>
        </w:rPr>
        <w:t>ť</w:t>
      </w:r>
      <w:r w:rsidRPr="00E335CD">
        <w:t xml:space="preserve"> deformácie, h</w:t>
      </w:r>
      <w:r w:rsidRPr="00E335CD">
        <w:rPr>
          <w:rFonts w:hint="eastAsia"/>
        </w:rPr>
        <w:t>ĺ</w:t>
      </w:r>
      <w:r w:rsidRPr="00E335CD">
        <w:t>bka 20 m;</w:t>
      </w:r>
    </w:p>
    <w:p w14:paraId="67D9FF6A" w14:textId="23C2DC74" w:rsidR="00AC5A57" w:rsidRPr="00E335CD" w:rsidRDefault="00AC5A57" w:rsidP="000844BF">
      <w:pPr>
        <w:pStyle w:val="00-05"/>
        <w:numPr>
          <w:ilvl w:val="0"/>
          <w:numId w:val="23"/>
        </w:numPr>
        <w:ind w:left="284" w:hanging="284"/>
      </w:pPr>
      <w:r w:rsidRPr="00E335CD">
        <w:t xml:space="preserve">realizácia </w:t>
      </w:r>
      <w:proofErr w:type="spellStart"/>
      <w:r w:rsidRPr="00E335CD">
        <w:t>inklinometrických</w:t>
      </w:r>
      <w:proofErr w:type="spellEnd"/>
      <w:r w:rsidRPr="00E335CD">
        <w:t xml:space="preserve"> a </w:t>
      </w:r>
      <w:proofErr w:type="spellStart"/>
      <w:r w:rsidRPr="00E335CD">
        <w:t>piezometrických</w:t>
      </w:r>
      <w:proofErr w:type="spellEnd"/>
      <w:r w:rsidRPr="00E335CD">
        <w:t xml:space="preserve"> vrtov - v rámci potenciálneho zosuvu v severnej </w:t>
      </w:r>
      <w:r w:rsidRPr="00E335CD">
        <w:rPr>
          <w:rFonts w:hint="eastAsia"/>
        </w:rPr>
        <w:t>č</w:t>
      </w:r>
      <w:r w:rsidRPr="00E335CD">
        <w:t xml:space="preserve">asti zloženej deformácie, v jej </w:t>
      </w:r>
      <w:proofErr w:type="spellStart"/>
      <w:r w:rsidRPr="00E335CD">
        <w:t>odlu</w:t>
      </w:r>
      <w:r w:rsidRPr="00E335CD">
        <w:rPr>
          <w:rFonts w:hint="eastAsia"/>
        </w:rPr>
        <w:t>č</w:t>
      </w:r>
      <w:r w:rsidRPr="00E335CD">
        <w:t>nej</w:t>
      </w:r>
      <w:proofErr w:type="spellEnd"/>
      <w:r w:rsidRPr="00E335CD">
        <w:t xml:space="preserve"> a </w:t>
      </w:r>
      <w:proofErr w:type="spellStart"/>
      <w:r w:rsidRPr="00E335CD">
        <w:t>transporta</w:t>
      </w:r>
      <w:r w:rsidRPr="00E335CD">
        <w:rPr>
          <w:rFonts w:hint="eastAsia"/>
        </w:rPr>
        <w:t>č</w:t>
      </w:r>
      <w:r w:rsidRPr="00E335CD">
        <w:t>nej</w:t>
      </w:r>
      <w:proofErr w:type="spellEnd"/>
      <w:r w:rsidRPr="00E335CD">
        <w:t xml:space="preserve"> </w:t>
      </w:r>
      <w:r w:rsidRPr="00E335CD">
        <w:rPr>
          <w:rFonts w:hint="eastAsia"/>
        </w:rPr>
        <w:t>č</w:t>
      </w:r>
      <w:r w:rsidRPr="00E335CD">
        <w:t>asti realizova</w:t>
      </w:r>
      <w:r w:rsidRPr="00E335CD">
        <w:rPr>
          <w:rFonts w:hint="eastAsia"/>
        </w:rPr>
        <w:t>ť</w:t>
      </w:r>
      <w:r w:rsidRPr="00E335CD">
        <w:t xml:space="preserve"> dvoji</w:t>
      </w:r>
      <w:r w:rsidRPr="00E335CD">
        <w:rPr>
          <w:rFonts w:hint="eastAsia"/>
        </w:rPr>
        <w:t>č</w:t>
      </w:r>
      <w:r w:rsidRPr="00E335CD">
        <w:t xml:space="preserve">ku </w:t>
      </w:r>
      <w:proofErr w:type="spellStart"/>
      <w:r w:rsidRPr="00E335CD">
        <w:t>inklino</w:t>
      </w:r>
      <w:proofErr w:type="spellEnd"/>
      <w:r w:rsidRPr="00E335CD">
        <w:t xml:space="preserve"> a </w:t>
      </w:r>
      <w:proofErr w:type="spellStart"/>
      <w:r w:rsidRPr="00E335CD">
        <w:t>piezometrický</w:t>
      </w:r>
      <w:proofErr w:type="spellEnd"/>
      <w:r w:rsidRPr="00E335CD">
        <w:t xml:space="preserve"> vrt, h</w:t>
      </w:r>
      <w:r w:rsidRPr="00E335CD">
        <w:rPr>
          <w:rFonts w:hint="eastAsia"/>
        </w:rPr>
        <w:t>ĺ</w:t>
      </w:r>
      <w:r w:rsidRPr="00E335CD">
        <w:t>bka 25 m.</w:t>
      </w:r>
    </w:p>
    <w:p w14:paraId="059015B3" w14:textId="14F4C041" w:rsidR="001352D2" w:rsidRPr="00E335CD" w:rsidRDefault="001352D2" w:rsidP="001352D2">
      <w:pPr>
        <w:pStyle w:val="00-05"/>
        <w:ind w:firstLine="0"/>
        <w:rPr>
          <w:rFonts w:cs="Arial"/>
          <w:b/>
          <w:bCs/>
          <w:i/>
          <w:iCs/>
        </w:rPr>
      </w:pPr>
      <w:r w:rsidRPr="00E335CD">
        <w:rPr>
          <w:rFonts w:cs="Arial"/>
          <w:b/>
          <w:bCs/>
          <w:i/>
          <w:iCs/>
        </w:rPr>
        <w:t>Odpočívadlo Giraltovce:</w:t>
      </w:r>
    </w:p>
    <w:p w14:paraId="3582AC7C" w14:textId="7E81A912" w:rsidR="001352D2" w:rsidRPr="00E335CD" w:rsidRDefault="001352D2" w:rsidP="000844BF">
      <w:pPr>
        <w:pStyle w:val="00-05"/>
        <w:numPr>
          <w:ilvl w:val="0"/>
          <w:numId w:val="23"/>
        </w:numPr>
        <w:ind w:left="284" w:hanging="284"/>
      </w:pPr>
      <w:r w:rsidRPr="00E335CD">
        <w:t>realizácia 3 IG jadrových vrtov do h</w:t>
      </w:r>
      <w:r w:rsidRPr="00E335CD">
        <w:rPr>
          <w:rFonts w:hint="eastAsia"/>
        </w:rPr>
        <w:t>ĺ</w:t>
      </w:r>
      <w:r w:rsidRPr="00E335CD">
        <w:t>bky min. 10 m, vrátane laboratórnych prác;</w:t>
      </w:r>
    </w:p>
    <w:p w14:paraId="4F40126C" w14:textId="132DBE06" w:rsidR="001352D2" w:rsidRPr="00E335CD" w:rsidRDefault="001352D2" w:rsidP="000844BF">
      <w:pPr>
        <w:pStyle w:val="00-05"/>
        <w:numPr>
          <w:ilvl w:val="0"/>
          <w:numId w:val="23"/>
        </w:numPr>
        <w:ind w:left="284" w:hanging="284"/>
      </w:pPr>
      <w:r w:rsidRPr="00E335CD">
        <w:t>realizácia 3 dynamických penetra</w:t>
      </w:r>
      <w:r w:rsidRPr="00E335CD">
        <w:rPr>
          <w:rFonts w:hint="eastAsia"/>
        </w:rPr>
        <w:t>č</w:t>
      </w:r>
      <w:r w:rsidRPr="00E335CD">
        <w:t>ných skúšok do h</w:t>
      </w:r>
      <w:r w:rsidRPr="00E335CD">
        <w:rPr>
          <w:rFonts w:hint="eastAsia"/>
        </w:rPr>
        <w:t>ĺ</w:t>
      </w:r>
      <w:r w:rsidRPr="00E335CD">
        <w:t>bky min. 10 m;</w:t>
      </w:r>
    </w:p>
    <w:p w14:paraId="03FA12B0" w14:textId="6D57A991" w:rsidR="001352D2" w:rsidRPr="00E335CD" w:rsidRDefault="001352D2" w:rsidP="001352D2">
      <w:pPr>
        <w:pStyle w:val="00-05"/>
        <w:numPr>
          <w:ilvl w:val="0"/>
          <w:numId w:val="23"/>
        </w:numPr>
        <w:ind w:left="284" w:hanging="284"/>
      </w:pPr>
      <w:r w:rsidRPr="00E335CD">
        <w:t>300 m geofyzikálnych meraní ERT;</w:t>
      </w:r>
    </w:p>
    <w:p w14:paraId="5CDFA2CD" w14:textId="0A6DE464" w:rsidR="001352D2" w:rsidRPr="00E335CD" w:rsidRDefault="001352D2" w:rsidP="001352D2">
      <w:pPr>
        <w:pStyle w:val="00-05"/>
        <w:numPr>
          <w:ilvl w:val="0"/>
          <w:numId w:val="23"/>
        </w:numPr>
        <w:ind w:left="284" w:hanging="284"/>
      </w:pPr>
      <w:r w:rsidRPr="00E335CD">
        <w:t xml:space="preserve">realizácia </w:t>
      </w:r>
      <w:proofErr w:type="spellStart"/>
      <w:r w:rsidRPr="00E335CD">
        <w:t>vsakovacích</w:t>
      </w:r>
      <w:proofErr w:type="spellEnd"/>
      <w:r w:rsidRPr="00E335CD">
        <w:t xml:space="preserve"> skúšok.</w:t>
      </w:r>
    </w:p>
    <w:p w14:paraId="34DF9736" w14:textId="5113BA17" w:rsidR="001352D2" w:rsidRPr="00E335CD" w:rsidRDefault="001352D2" w:rsidP="001352D2">
      <w:pPr>
        <w:pStyle w:val="00-05"/>
        <w:ind w:firstLine="0"/>
        <w:rPr>
          <w:rFonts w:cs="Arial"/>
          <w:b/>
          <w:bCs/>
          <w:i/>
          <w:iCs/>
        </w:rPr>
      </w:pPr>
      <w:r w:rsidRPr="00E335CD">
        <w:rPr>
          <w:rFonts w:cs="Arial"/>
          <w:b/>
          <w:bCs/>
          <w:i/>
          <w:iCs/>
        </w:rPr>
        <w:lastRenderedPageBreak/>
        <w:t>Aktívna zosuvná deformácia v km 4,7 -5,1:</w:t>
      </w:r>
    </w:p>
    <w:p w14:paraId="1DA5857E" w14:textId="53894E6F" w:rsidR="001352D2" w:rsidRPr="00E335CD" w:rsidRDefault="001352D2" w:rsidP="000F0536">
      <w:pPr>
        <w:pStyle w:val="00-05"/>
        <w:numPr>
          <w:ilvl w:val="0"/>
          <w:numId w:val="23"/>
        </w:numPr>
        <w:ind w:left="284" w:hanging="284"/>
      </w:pPr>
      <w:r w:rsidRPr="00E335CD">
        <w:t xml:space="preserve">realizácia </w:t>
      </w:r>
      <w:proofErr w:type="spellStart"/>
      <w:r w:rsidRPr="00E335CD">
        <w:t>inklinometrických</w:t>
      </w:r>
      <w:proofErr w:type="spellEnd"/>
      <w:r w:rsidRPr="00E335CD">
        <w:t xml:space="preserve"> a </w:t>
      </w:r>
      <w:proofErr w:type="spellStart"/>
      <w:r w:rsidRPr="00E335CD">
        <w:t>piezometrických</w:t>
      </w:r>
      <w:proofErr w:type="spellEnd"/>
      <w:r w:rsidRPr="00E335CD">
        <w:t xml:space="preserve"> vrtov - v rámci aktívneho zosuvu v </w:t>
      </w:r>
      <w:proofErr w:type="spellStart"/>
      <w:r w:rsidRPr="00E335CD">
        <w:t>transporta</w:t>
      </w:r>
      <w:r w:rsidRPr="00E335CD">
        <w:rPr>
          <w:rFonts w:hint="eastAsia"/>
        </w:rPr>
        <w:t>č</w:t>
      </w:r>
      <w:r w:rsidRPr="00E335CD">
        <w:t>nej</w:t>
      </w:r>
      <w:proofErr w:type="spellEnd"/>
      <w:r w:rsidRPr="00E335CD">
        <w:t xml:space="preserve"> </w:t>
      </w:r>
      <w:r w:rsidRPr="00E335CD">
        <w:rPr>
          <w:rFonts w:hint="eastAsia"/>
        </w:rPr>
        <w:t>č</w:t>
      </w:r>
      <w:r w:rsidRPr="00E335CD">
        <w:t>asti realizova</w:t>
      </w:r>
      <w:r w:rsidRPr="00E335CD">
        <w:rPr>
          <w:rFonts w:hint="eastAsia"/>
        </w:rPr>
        <w:t>ť</w:t>
      </w:r>
      <w:r w:rsidRPr="00E335CD">
        <w:t xml:space="preserve"> dvoji</w:t>
      </w:r>
      <w:r w:rsidRPr="00E335CD">
        <w:rPr>
          <w:rFonts w:hint="eastAsia"/>
        </w:rPr>
        <w:t>č</w:t>
      </w:r>
      <w:r w:rsidRPr="00E335CD">
        <w:t xml:space="preserve">ku </w:t>
      </w:r>
      <w:proofErr w:type="spellStart"/>
      <w:r w:rsidRPr="00E335CD">
        <w:t>inklino</w:t>
      </w:r>
      <w:proofErr w:type="spellEnd"/>
      <w:r w:rsidRPr="00E335CD">
        <w:t xml:space="preserve"> a </w:t>
      </w:r>
      <w:proofErr w:type="spellStart"/>
      <w:r w:rsidRPr="00E335CD">
        <w:t>piezometrický</w:t>
      </w:r>
      <w:proofErr w:type="spellEnd"/>
      <w:r w:rsidRPr="00E335CD">
        <w:t xml:space="preserve"> vrt, h</w:t>
      </w:r>
      <w:r w:rsidRPr="00E335CD">
        <w:rPr>
          <w:rFonts w:hint="eastAsia"/>
        </w:rPr>
        <w:t>ĺ</w:t>
      </w:r>
      <w:r w:rsidRPr="00E335CD">
        <w:t>bka 25 m.</w:t>
      </w:r>
    </w:p>
    <w:p w14:paraId="5CE15DC1" w14:textId="06A569A2" w:rsidR="001352D2" w:rsidRPr="00E335CD" w:rsidRDefault="001352D2" w:rsidP="001352D2">
      <w:pPr>
        <w:pStyle w:val="00-05"/>
        <w:ind w:firstLine="0"/>
        <w:rPr>
          <w:rFonts w:cs="Arial"/>
          <w:b/>
          <w:bCs/>
          <w:i/>
          <w:iCs/>
        </w:rPr>
      </w:pPr>
      <w:r w:rsidRPr="00E335CD">
        <w:rPr>
          <w:rFonts w:cs="Arial"/>
          <w:b/>
          <w:bCs/>
          <w:i/>
          <w:iCs/>
        </w:rPr>
        <w:t>Križovatka Kuková (jej severná časť)</w:t>
      </w:r>
    </w:p>
    <w:p w14:paraId="28B7B610" w14:textId="56733BC3" w:rsidR="001352D2" w:rsidRPr="00E335CD" w:rsidRDefault="001352D2" w:rsidP="001352D2">
      <w:pPr>
        <w:pStyle w:val="00-05"/>
        <w:numPr>
          <w:ilvl w:val="0"/>
          <w:numId w:val="23"/>
        </w:numPr>
        <w:ind w:left="284" w:hanging="284"/>
      </w:pPr>
      <w:r w:rsidRPr="00E335CD">
        <w:t>realizácia 3 IG jadrových vrtov do h</w:t>
      </w:r>
      <w:r w:rsidRPr="00E335CD">
        <w:rPr>
          <w:rFonts w:hint="eastAsia"/>
        </w:rPr>
        <w:t>ĺ</w:t>
      </w:r>
      <w:r w:rsidRPr="00E335CD">
        <w:t>bky min. 10 m, vrátane laboratórnych prác;</w:t>
      </w:r>
    </w:p>
    <w:p w14:paraId="2AD04710" w14:textId="10419C28" w:rsidR="001352D2" w:rsidRPr="00E335CD" w:rsidRDefault="001352D2" w:rsidP="001352D2">
      <w:pPr>
        <w:pStyle w:val="00-05"/>
        <w:numPr>
          <w:ilvl w:val="0"/>
          <w:numId w:val="23"/>
        </w:numPr>
        <w:ind w:left="284" w:hanging="284"/>
      </w:pPr>
      <w:r w:rsidRPr="00E335CD">
        <w:t>realizácia 3 dynamických penetra</w:t>
      </w:r>
      <w:r w:rsidRPr="00E335CD">
        <w:rPr>
          <w:rFonts w:hint="eastAsia"/>
        </w:rPr>
        <w:t>č</w:t>
      </w:r>
      <w:r w:rsidRPr="00E335CD">
        <w:t>ných skúšok do h</w:t>
      </w:r>
      <w:r w:rsidRPr="00E335CD">
        <w:rPr>
          <w:rFonts w:hint="eastAsia"/>
        </w:rPr>
        <w:t>ĺ</w:t>
      </w:r>
      <w:r w:rsidRPr="00E335CD">
        <w:t>bky min. 10 m;</w:t>
      </w:r>
    </w:p>
    <w:p w14:paraId="12D21E5B" w14:textId="41348117" w:rsidR="001352D2" w:rsidRPr="00E335CD" w:rsidRDefault="001352D2" w:rsidP="001352D2">
      <w:pPr>
        <w:pStyle w:val="00-05"/>
        <w:numPr>
          <w:ilvl w:val="0"/>
          <w:numId w:val="23"/>
        </w:numPr>
        <w:ind w:left="284" w:hanging="284"/>
      </w:pPr>
      <w:r w:rsidRPr="00E335CD">
        <w:t>300 m geofyzikálnych meraní ERT.</w:t>
      </w:r>
    </w:p>
    <w:p w14:paraId="2F4400E2" w14:textId="314624DD" w:rsidR="00DD3820" w:rsidRPr="00E335CD" w:rsidRDefault="00DD3820" w:rsidP="00AC5A57">
      <w:pPr>
        <w:pStyle w:val="Nadpis3"/>
        <w:numPr>
          <w:ilvl w:val="0"/>
          <w:numId w:val="17"/>
        </w:numPr>
        <w:ind w:left="709" w:hanging="709"/>
      </w:pPr>
      <w:r w:rsidRPr="00E335CD">
        <w:t xml:space="preserve">Špecifické </w:t>
      </w:r>
      <w:r w:rsidR="00272E1D" w:rsidRPr="00E335CD">
        <w:t>p</w:t>
      </w:r>
      <w:r w:rsidRPr="00E335CD">
        <w:t>ožiadavky</w:t>
      </w:r>
    </w:p>
    <w:p w14:paraId="5805C509" w14:textId="1816D9C5" w:rsidR="00990A11" w:rsidRPr="00E335CD" w:rsidRDefault="00990A11" w:rsidP="00990A11">
      <w:pPr>
        <w:pStyle w:val="00-05"/>
        <w:numPr>
          <w:ilvl w:val="0"/>
          <w:numId w:val="23"/>
        </w:numPr>
        <w:ind w:left="284" w:hanging="284"/>
      </w:pPr>
      <w:bookmarkStart w:id="0" w:name="_Toc433267893"/>
      <w:r w:rsidRPr="00E335CD">
        <w:t>podrobný IGHP musí byť vypracovaný v súlade so súťažnými podkladmi objednávateľa a pri vypracovaní musia byť dodržané podmienky zákona č. 569/2007 Z.z. o geologických prácach (geologický zákon) v znení neskorších predpisov, vyhlášky MŽP SR č. 51/2008, ktorou sa vykonáva geologický zákon, technických podmienok TP028 (podľa starého označenia TP 7/2008) platných od </w:t>
      </w:r>
      <w:smartTag w:uri="urn:schemas-microsoft-com:office:smarttags" w:element="date">
        <w:smartTagPr>
          <w:attr w:name="ls" w:val="trans"/>
          <w:attr w:name="Month" w:val="11"/>
          <w:attr w:name="Day" w:val="01"/>
          <w:attr w:name="Year" w:val="2008"/>
        </w:smartTagPr>
        <w:r w:rsidRPr="00E335CD">
          <w:t>01.11.2008</w:t>
        </w:r>
      </w:smartTag>
      <w:r w:rsidRPr="00E335CD">
        <w:t xml:space="preserve">, záverečného stanoviska MŽP SR číslo </w:t>
      </w:r>
      <w:r w:rsidR="00694618" w:rsidRPr="00E335CD">
        <w:t>1267</w:t>
      </w:r>
      <w:r w:rsidR="008F252A" w:rsidRPr="00E335CD">
        <w:t>/201</w:t>
      </w:r>
      <w:r w:rsidR="00694618" w:rsidRPr="00E335CD">
        <w:t>7</w:t>
      </w:r>
      <w:r w:rsidRPr="00E335CD">
        <w:t>-1.7/</w:t>
      </w:r>
      <w:r w:rsidR="00694618" w:rsidRPr="00E335CD">
        <w:t>ml</w:t>
      </w:r>
      <w:r w:rsidR="008F252A" w:rsidRPr="00E335CD">
        <w:t xml:space="preserve"> </w:t>
      </w:r>
      <w:r w:rsidRPr="00E335CD">
        <w:t>vydaného dňa </w:t>
      </w:r>
      <w:r w:rsidR="00694618" w:rsidRPr="00E335CD">
        <w:t>30.10.</w:t>
      </w:r>
      <w:r w:rsidR="008F252A" w:rsidRPr="00E335CD">
        <w:t>201</w:t>
      </w:r>
      <w:r w:rsidR="00694618" w:rsidRPr="00E335CD">
        <w:t>7</w:t>
      </w:r>
      <w:r w:rsidRPr="00E335CD">
        <w:t xml:space="preserve"> a v rámci </w:t>
      </w:r>
      <w:proofErr w:type="spellStart"/>
      <w:r w:rsidR="00E92ABB" w:rsidRPr="00E335CD">
        <w:t>p</w:t>
      </w:r>
      <w:r w:rsidRPr="00E335CD">
        <w:t>IGHP</w:t>
      </w:r>
      <w:proofErr w:type="spellEnd"/>
      <w:r w:rsidRPr="00E335CD">
        <w:t xml:space="preserve"> vychádzať </w:t>
      </w:r>
      <w:r w:rsidR="00E92ABB" w:rsidRPr="00E335CD">
        <w:t xml:space="preserve">aj </w:t>
      </w:r>
      <w:r w:rsidRPr="00E335CD">
        <w:t>z</w:t>
      </w:r>
      <w:r w:rsidR="00E92ABB" w:rsidRPr="00E335CD">
        <w:t> </w:t>
      </w:r>
      <w:r w:rsidRPr="00E335CD">
        <w:t>výsledkov</w:t>
      </w:r>
      <w:r w:rsidR="00E92ABB" w:rsidRPr="00E335CD">
        <w:t xml:space="preserve"> </w:t>
      </w:r>
      <w:r w:rsidRPr="00E335CD">
        <w:t xml:space="preserve">záverečnej správy </w:t>
      </w:r>
      <w:r w:rsidR="00116B14" w:rsidRPr="00E335CD">
        <w:t>z </w:t>
      </w:r>
      <w:r w:rsidR="00E92ABB" w:rsidRPr="00E335CD">
        <w:t xml:space="preserve">orientačného </w:t>
      </w:r>
      <w:r w:rsidRPr="00E335CD">
        <w:t>inžiniersko</w:t>
      </w:r>
      <w:r w:rsidR="00116B14" w:rsidRPr="00E335CD">
        <w:t>-</w:t>
      </w:r>
      <w:r w:rsidRPr="00E335CD">
        <w:t xml:space="preserve">geologického prieskumu pre </w:t>
      </w:r>
      <w:r w:rsidR="00116B14" w:rsidRPr="00E335CD">
        <w:t>DÚR/DSZ v rámci stavby „Rýchlostná cesta R4 Giraltovce – Kuková“</w:t>
      </w:r>
      <w:r w:rsidR="00E92ABB" w:rsidRPr="00E335CD">
        <w:t xml:space="preserve"> </w:t>
      </w:r>
      <w:r w:rsidRPr="00E335CD">
        <w:t>(</w:t>
      </w:r>
      <w:r w:rsidR="00116B14" w:rsidRPr="00E335CD">
        <w:t>INGEO</w:t>
      </w:r>
      <w:r w:rsidRPr="00E335CD">
        <w:t xml:space="preserve">, </w:t>
      </w:r>
      <w:r w:rsidR="00116B14" w:rsidRPr="00E335CD">
        <w:t>09</w:t>
      </w:r>
      <w:r w:rsidRPr="00E335CD">
        <w:t>/201</w:t>
      </w:r>
      <w:r w:rsidR="00116B14" w:rsidRPr="00E335CD">
        <w:t>8</w:t>
      </w:r>
      <w:r w:rsidRPr="00E335CD">
        <w:t>)</w:t>
      </w:r>
      <w:r w:rsidR="00116B14" w:rsidRPr="00E335CD">
        <w:t xml:space="preserve"> a záverečnej správy z orientačného inžinierskogeologického prieskumu pre štúdiu realizovateľnosti v rámci stavby „Rýchlostná cesta R4 štátna hranica SR/PR – Kapušany“ (TERRA-GEO, 05/2014)</w:t>
      </w:r>
      <w:r w:rsidRPr="00E335CD">
        <w:t>;</w:t>
      </w:r>
    </w:p>
    <w:p w14:paraId="7064BE7C" w14:textId="42CE0A5A" w:rsidR="00990A11" w:rsidRPr="00E335CD" w:rsidRDefault="00990A11" w:rsidP="00990A11">
      <w:pPr>
        <w:pStyle w:val="00-05"/>
        <w:numPr>
          <w:ilvl w:val="0"/>
          <w:numId w:val="23"/>
        </w:numPr>
        <w:ind w:left="284" w:hanging="284"/>
      </w:pPr>
      <w:r w:rsidRPr="00E335CD">
        <w:t xml:space="preserve">požadujeme vyplniť predloženú podrobnú špecifikáciu ceny všetkých potrebných geologických prác (t.j. terénnych, geofyzikálnych, laboratórnych, geodetických, ako aj prác geologickej služby), a to cenu za každú mernú jednotku, ktoré sú </w:t>
      </w:r>
      <w:r w:rsidRPr="00391E91">
        <w:t xml:space="preserve">uvedené v tabuľke č. </w:t>
      </w:r>
      <w:r w:rsidR="00973D0D">
        <w:t>3</w:t>
      </w:r>
      <w:r w:rsidRPr="00391E91">
        <w:t xml:space="preserve"> (časť B2);</w:t>
      </w:r>
    </w:p>
    <w:p w14:paraId="2AFEC88C" w14:textId="0B003DAD" w:rsidR="005202C4" w:rsidRPr="00E335CD" w:rsidRDefault="005202C4" w:rsidP="00990A11">
      <w:pPr>
        <w:pStyle w:val="00-05"/>
        <w:numPr>
          <w:ilvl w:val="0"/>
          <w:numId w:val="23"/>
        </w:numPr>
        <w:ind w:left="284" w:hanging="284"/>
      </w:pPr>
      <w:r w:rsidRPr="00E335CD">
        <w:rPr>
          <w:rFonts w:cs="Arial"/>
        </w:rPr>
        <w:t>ceny za rozbory podzemných a povrchových vôd sú vrátane vzorkovania</w:t>
      </w:r>
      <w:r w:rsidR="0020528B" w:rsidRPr="00E335CD">
        <w:rPr>
          <w:rFonts w:cs="Arial"/>
        </w:rPr>
        <w:t xml:space="preserve"> a </w:t>
      </w:r>
      <w:r w:rsidRPr="00E335CD">
        <w:rPr>
          <w:rFonts w:cs="Arial"/>
        </w:rPr>
        <w:t>odberov;</w:t>
      </w:r>
    </w:p>
    <w:p w14:paraId="63ECA18B" w14:textId="0B942603" w:rsidR="00990A11" w:rsidRPr="00E335CD" w:rsidRDefault="00990A11" w:rsidP="00990A11">
      <w:pPr>
        <w:pStyle w:val="00-05"/>
        <w:numPr>
          <w:ilvl w:val="0"/>
          <w:numId w:val="23"/>
        </w:numPr>
        <w:ind w:left="284" w:hanging="284"/>
      </w:pPr>
      <w:r w:rsidRPr="00E335CD">
        <w:t xml:space="preserve">zhotoviteľ </w:t>
      </w:r>
      <w:proofErr w:type="spellStart"/>
      <w:r w:rsidR="008F252A" w:rsidRPr="00E335CD">
        <w:t>p</w:t>
      </w:r>
      <w:r w:rsidRPr="00E335CD">
        <w:t>IGHP</w:t>
      </w:r>
      <w:proofErr w:type="spellEnd"/>
      <w:r w:rsidRPr="00E335CD">
        <w:t xml:space="preserve"> si zabezpečí dostatočné množstvo k</w:t>
      </w:r>
      <w:bookmarkStart w:id="1" w:name="_GoBack"/>
      <w:bookmarkEnd w:id="1"/>
      <w:r w:rsidRPr="00E335CD">
        <w:t xml:space="preserve">apacít na zrealizovanie obstarávateľom požadovaného objemu prác pre </w:t>
      </w:r>
      <w:proofErr w:type="spellStart"/>
      <w:r w:rsidR="008F252A" w:rsidRPr="00E335CD">
        <w:t>p</w:t>
      </w:r>
      <w:r w:rsidRPr="00E335CD">
        <w:t>IGHP</w:t>
      </w:r>
      <w:proofErr w:type="spellEnd"/>
      <w:r w:rsidRPr="00E335CD">
        <w:t xml:space="preserve"> tak, aby bol dodržaný zmluvný termín pre dodanie projektovej dokumentácie;</w:t>
      </w:r>
    </w:p>
    <w:p w14:paraId="07FE2D23" w14:textId="0493068C" w:rsidR="00990A11" w:rsidRPr="00E335CD" w:rsidRDefault="00990A11" w:rsidP="00990A11">
      <w:pPr>
        <w:pStyle w:val="00-05"/>
        <w:numPr>
          <w:ilvl w:val="0"/>
          <w:numId w:val="23"/>
        </w:numPr>
        <w:ind w:left="284" w:hanging="284"/>
      </w:pPr>
      <w:r w:rsidRPr="00E335CD">
        <w:t xml:space="preserve">laboratórne skúšky vykonať v akreditovaných laboratóriách a porovnávané vlastnosti (parametre, ukazovatele, </w:t>
      </w:r>
      <w:proofErr w:type="spellStart"/>
      <w:r w:rsidRPr="00E335CD">
        <w:t>anal</w:t>
      </w:r>
      <w:r w:rsidR="008F252A" w:rsidRPr="00E335CD">
        <w:t>yt</w:t>
      </w:r>
      <w:r w:rsidRPr="00E335CD">
        <w:t>y</w:t>
      </w:r>
      <w:proofErr w:type="spellEnd"/>
      <w:r w:rsidRPr="00E335CD">
        <w:t>) musia spadať do rozsahu akreditácie;</w:t>
      </w:r>
    </w:p>
    <w:p w14:paraId="3D1650D0" w14:textId="77777777" w:rsidR="00990A11" w:rsidRPr="00E335CD" w:rsidRDefault="00990A11" w:rsidP="00990A11">
      <w:pPr>
        <w:pStyle w:val="00-05"/>
        <w:numPr>
          <w:ilvl w:val="0"/>
          <w:numId w:val="23"/>
        </w:numPr>
        <w:ind w:left="284" w:hanging="284"/>
      </w:pPr>
      <w:r w:rsidRPr="00E335CD">
        <w:t>odbery vzoriek vôd budú vykonané osobou odborne školenou a uznanou vybratým akreditovaným laboratóriom;</w:t>
      </w:r>
    </w:p>
    <w:p w14:paraId="1C26FEC7" w14:textId="1E380565" w:rsidR="00990A11" w:rsidRPr="000E078D" w:rsidRDefault="00990A11" w:rsidP="00990A11">
      <w:pPr>
        <w:pStyle w:val="00-05"/>
        <w:numPr>
          <w:ilvl w:val="0"/>
          <w:numId w:val="23"/>
        </w:numPr>
        <w:ind w:left="284" w:hanging="284"/>
      </w:pPr>
      <w:r w:rsidRPr="000E078D">
        <w:t>údaje za jeden kalendárny rok</w:t>
      </w:r>
      <w:r w:rsidR="00612D4D" w:rsidRPr="000E078D">
        <w:t>, ktorý bude zahrňovať celé obdobie terénnych prác</w:t>
      </w:r>
      <w:r w:rsidR="0086369A" w:rsidRPr="000E078D">
        <w:t xml:space="preserve"> </w:t>
      </w:r>
      <w:r w:rsidR="00612D4D" w:rsidRPr="000E078D">
        <w:t>predmetného prieskumu</w:t>
      </w:r>
      <w:r w:rsidR="0086369A" w:rsidRPr="000E078D">
        <w:t xml:space="preserve"> -</w:t>
      </w:r>
      <w:r w:rsidRPr="000E078D">
        <w:t xml:space="preserve"> denn</w:t>
      </w:r>
      <w:r w:rsidR="0086369A" w:rsidRPr="000E078D">
        <w:t>é</w:t>
      </w:r>
      <w:r w:rsidRPr="000E078D">
        <w:t xml:space="preserve"> úhrn</w:t>
      </w:r>
      <w:r w:rsidR="0086369A" w:rsidRPr="000E078D">
        <w:t>y</w:t>
      </w:r>
      <w:r w:rsidRPr="000E078D">
        <w:t xml:space="preserve"> zrážok a priemern</w:t>
      </w:r>
      <w:r w:rsidR="0086369A" w:rsidRPr="000E078D">
        <w:t>é</w:t>
      </w:r>
      <w:r w:rsidRPr="000E078D">
        <w:t xml:space="preserve"> denn</w:t>
      </w:r>
      <w:r w:rsidR="0086369A" w:rsidRPr="000E078D">
        <w:t>é</w:t>
      </w:r>
      <w:r w:rsidRPr="000E078D">
        <w:t xml:space="preserve"> tepl</w:t>
      </w:r>
      <w:r w:rsidR="0020528B" w:rsidRPr="000E078D">
        <w:t>o</w:t>
      </w:r>
      <w:r w:rsidRPr="000E078D">
        <w:t>t</w:t>
      </w:r>
      <w:r w:rsidR="0086369A" w:rsidRPr="000E078D">
        <w:t>y</w:t>
      </w:r>
      <w:r w:rsidRPr="000E078D">
        <w:t xml:space="preserve"> namerané na najbližšej zrážkomernej resp. </w:t>
      </w:r>
      <w:r w:rsidR="00612D4D" w:rsidRPr="000E078D">
        <w:t xml:space="preserve">klimatologickej </w:t>
      </w:r>
      <w:r w:rsidRPr="000E078D">
        <w:t>stanici SHMÚ;</w:t>
      </w:r>
    </w:p>
    <w:p w14:paraId="0B4E4B4B" w14:textId="46F030BB" w:rsidR="00B43F6B" w:rsidRPr="000E078D" w:rsidRDefault="00610019" w:rsidP="00990A11">
      <w:pPr>
        <w:pStyle w:val="00-05"/>
        <w:numPr>
          <w:ilvl w:val="0"/>
          <w:numId w:val="23"/>
        </w:numPr>
        <w:ind w:left="284" w:hanging="284"/>
      </w:pPr>
      <w:r w:rsidRPr="00065F4E">
        <w:t>údaje za jeden kalendárny rok, ktorý bude zahrňovať celé obdobie terénnych prác predmetného prieskumu</w:t>
      </w:r>
      <w:r w:rsidRPr="00E335CD">
        <w:rPr>
          <w:rFonts w:cs="Arial"/>
        </w:rPr>
        <w:t xml:space="preserve"> </w:t>
      </w:r>
      <w:r>
        <w:rPr>
          <w:rFonts w:cs="Arial"/>
        </w:rPr>
        <w:t>-</w:t>
      </w:r>
      <w:r w:rsidR="005202C4" w:rsidRPr="00E335CD">
        <w:rPr>
          <w:rFonts w:cs="Arial"/>
        </w:rPr>
        <w:t xml:space="preserve"> operatívne denné prietoky zo stanice  Radomka - Giraltovce (9480)</w:t>
      </w:r>
      <w:r w:rsidR="00B43F6B" w:rsidRPr="000E078D">
        <w:t>;</w:t>
      </w:r>
    </w:p>
    <w:p w14:paraId="44B75597" w14:textId="1EDB1C2E" w:rsidR="00B43F6B" w:rsidRPr="000E078D" w:rsidRDefault="00B43F6B" w:rsidP="00990A11">
      <w:pPr>
        <w:pStyle w:val="00-05"/>
        <w:numPr>
          <w:ilvl w:val="0"/>
          <w:numId w:val="23"/>
        </w:numPr>
        <w:ind w:left="284" w:hanging="284"/>
      </w:pPr>
      <w:r w:rsidRPr="000E078D">
        <w:t xml:space="preserve">údaje získané z SHMÚ je potrebné </w:t>
      </w:r>
      <w:r w:rsidR="00AB0A59" w:rsidRPr="000E078D">
        <w:t>korelovať</w:t>
      </w:r>
      <w:r w:rsidRPr="000E078D">
        <w:t xml:space="preserve"> s výsledkami </w:t>
      </w:r>
      <w:r w:rsidR="00AB0A59" w:rsidRPr="000E078D">
        <w:t>predmetného prieskumu (</w:t>
      </w:r>
      <w:r w:rsidRPr="000E078D">
        <w:t>z hydrogeologických a </w:t>
      </w:r>
      <w:proofErr w:type="spellStart"/>
      <w:r w:rsidRPr="000E078D">
        <w:t>piezometrických</w:t>
      </w:r>
      <w:proofErr w:type="spellEnd"/>
      <w:r w:rsidRPr="000E078D">
        <w:t xml:space="preserve"> vrtov</w:t>
      </w:r>
      <w:r w:rsidR="00AB0A59" w:rsidRPr="000E078D">
        <w:t>, údajov o kvalite a kvantite podzemných a povrchových vôd,...)</w:t>
      </w:r>
      <w:r w:rsidRPr="000E078D">
        <w:t xml:space="preserve"> a s najaktuálnejšími referenčnými obdobiami pre danú oblasť/stanicu</w:t>
      </w:r>
      <w:r w:rsidR="00610019">
        <w:t>;</w:t>
      </w:r>
    </w:p>
    <w:p w14:paraId="1F08C926" w14:textId="6470AA39" w:rsidR="00990A11" w:rsidRPr="00E335CD" w:rsidRDefault="00990A11" w:rsidP="00990A11">
      <w:pPr>
        <w:pStyle w:val="00-05"/>
        <w:numPr>
          <w:ilvl w:val="0"/>
          <w:numId w:val="23"/>
        </w:numPr>
        <w:ind w:left="284" w:hanging="284"/>
      </w:pPr>
      <w:r w:rsidRPr="00E335CD">
        <w:t xml:space="preserve">do fakturácie požadujeme presný rozpis realizovaných prác v rámci </w:t>
      </w:r>
      <w:proofErr w:type="spellStart"/>
      <w:r w:rsidR="008F252A" w:rsidRPr="00E335CD">
        <w:t>pIGHP</w:t>
      </w:r>
      <w:proofErr w:type="spellEnd"/>
      <w:r w:rsidRPr="00E335CD">
        <w:t xml:space="preserve"> potvrdený hlavným inžinierom projektu a fakturovať len skutočne vykonané práce;</w:t>
      </w:r>
    </w:p>
    <w:p w14:paraId="513F2A24" w14:textId="0988F98A" w:rsidR="004D7BC8" w:rsidRPr="00E335CD" w:rsidRDefault="004D7BC8" w:rsidP="00990A11">
      <w:pPr>
        <w:pStyle w:val="00-05"/>
        <w:numPr>
          <w:ilvl w:val="0"/>
          <w:numId w:val="23"/>
        </w:numPr>
        <w:ind w:left="284" w:hanging="284"/>
      </w:pPr>
      <w:r w:rsidRPr="00E335CD">
        <w:rPr>
          <w:rFonts w:cs="Arial"/>
        </w:rPr>
        <w:t xml:space="preserve">prílohou záverečnej správy ako aj podkladom k fakturácii bude </w:t>
      </w:r>
      <w:r w:rsidRPr="00E335CD">
        <w:rPr>
          <w:rFonts w:cs="Arial"/>
          <w:u w:val="single"/>
        </w:rPr>
        <w:t>sprievodný list k zakúpeným údajom z SHMÚ;</w:t>
      </w:r>
    </w:p>
    <w:p w14:paraId="2F197AC4" w14:textId="77777777" w:rsidR="00990A11" w:rsidRPr="00E335CD" w:rsidRDefault="00990A11" w:rsidP="00990A11">
      <w:pPr>
        <w:pStyle w:val="00-05"/>
        <w:numPr>
          <w:ilvl w:val="0"/>
          <w:numId w:val="23"/>
        </w:numPr>
        <w:ind w:left="284" w:hanging="284"/>
      </w:pPr>
      <w:r w:rsidRPr="00E335CD">
        <w:t>pred začatím terénnych prác predložiť Projekt geologickej úlohy obstarávateľovi podpísaný objednávateľom na spripomienkovanie;</w:t>
      </w:r>
    </w:p>
    <w:p w14:paraId="7F87815F" w14:textId="77777777" w:rsidR="00990A11" w:rsidRPr="00E335CD" w:rsidRDefault="00990A11" w:rsidP="00990A11">
      <w:pPr>
        <w:pStyle w:val="00-05"/>
        <w:numPr>
          <w:ilvl w:val="0"/>
          <w:numId w:val="23"/>
        </w:numPr>
        <w:ind w:left="284" w:hanging="284"/>
      </w:pPr>
      <w:r w:rsidRPr="00E335CD">
        <w:t>začatie terénnych prác oznámiť obstarávateľovi písomne;</w:t>
      </w:r>
    </w:p>
    <w:p w14:paraId="0C7B275B" w14:textId="328F684A" w:rsidR="00990A11" w:rsidRPr="00E335CD" w:rsidRDefault="00990A11" w:rsidP="00990A11">
      <w:pPr>
        <w:pStyle w:val="00-05"/>
        <w:numPr>
          <w:ilvl w:val="0"/>
          <w:numId w:val="23"/>
        </w:numPr>
        <w:ind w:left="284" w:hanging="284"/>
      </w:pPr>
      <w:r w:rsidRPr="00E335CD">
        <w:t xml:space="preserve">začatie terénnych </w:t>
      </w:r>
      <w:r w:rsidR="008F252A" w:rsidRPr="00E335CD">
        <w:t>geologických</w:t>
      </w:r>
      <w:r w:rsidRPr="00E335CD">
        <w:t xml:space="preserve"> prác až po odsúhlasení definitívneho smerového a výškového vedenia trasy a Projektu geologickej úlohy;</w:t>
      </w:r>
    </w:p>
    <w:p w14:paraId="6BA17BB0" w14:textId="77777777" w:rsidR="00990A11" w:rsidRPr="00E335CD" w:rsidRDefault="00990A11" w:rsidP="00990A11">
      <w:pPr>
        <w:pStyle w:val="00-05"/>
        <w:numPr>
          <w:ilvl w:val="0"/>
          <w:numId w:val="23"/>
        </w:numPr>
        <w:ind w:left="284" w:hanging="284"/>
      </w:pPr>
      <w:r w:rsidRPr="00E335CD">
        <w:t>pri realizácii prieskumných prác si vyhradzujeme právo na kontrolu prác, a to aj formou kontrolných dní;</w:t>
      </w:r>
    </w:p>
    <w:p w14:paraId="2D130088" w14:textId="77777777" w:rsidR="00990A11" w:rsidRPr="00E335CD" w:rsidRDefault="00990A11" w:rsidP="00990A11">
      <w:pPr>
        <w:pStyle w:val="00-05"/>
        <w:numPr>
          <w:ilvl w:val="0"/>
          <w:numId w:val="23"/>
        </w:numPr>
        <w:ind w:left="284" w:hanging="284"/>
      </w:pPr>
      <w:r w:rsidRPr="00E335CD">
        <w:t>sprístupňovať informácie tretej strane z vykonaného prieskumu len po súhlase NDS;</w:t>
      </w:r>
    </w:p>
    <w:p w14:paraId="4D0822F8" w14:textId="77777777" w:rsidR="00990A11" w:rsidRPr="00E335CD" w:rsidRDefault="00990A11" w:rsidP="00990A11">
      <w:pPr>
        <w:pStyle w:val="00-05"/>
        <w:numPr>
          <w:ilvl w:val="0"/>
          <w:numId w:val="23"/>
        </w:numPr>
        <w:ind w:left="284" w:hanging="284"/>
      </w:pPr>
      <w:r w:rsidRPr="00E335CD">
        <w:t>hlavnému inžinierovi projektu priebežne poskytovať výsledky prvotnej geologickej dokumentácie;</w:t>
      </w:r>
    </w:p>
    <w:p w14:paraId="4C325B76" w14:textId="77777777" w:rsidR="00990A11" w:rsidRPr="00E335CD" w:rsidRDefault="00990A11" w:rsidP="00990A11">
      <w:pPr>
        <w:pStyle w:val="00-05"/>
        <w:numPr>
          <w:ilvl w:val="0"/>
          <w:numId w:val="23"/>
        </w:numPr>
        <w:ind w:left="284" w:hanging="284"/>
      </w:pPr>
      <w:r w:rsidRPr="00E335CD">
        <w:t>zabezpečiť vstupy na pozemky, náhradu vzniknutej majetkovej ujmy a vytýčenie inžinierskych sietí;</w:t>
      </w:r>
    </w:p>
    <w:p w14:paraId="42EB8FC4" w14:textId="77777777" w:rsidR="00990A11" w:rsidRPr="00E335CD" w:rsidRDefault="00990A11" w:rsidP="00990A11">
      <w:pPr>
        <w:pStyle w:val="00-05"/>
        <w:numPr>
          <w:ilvl w:val="0"/>
          <w:numId w:val="23"/>
        </w:numPr>
        <w:ind w:left="284" w:hanging="284"/>
      </w:pPr>
      <w:r w:rsidRPr="00E335CD">
        <w:t>dokladovať písomný súhlas majiteľa pozemku so zabudovaním monitorovacích vrtov;</w:t>
      </w:r>
    </w:p>
    <w:p w14:paraId="61F71A22" w14:textId="6DFA74EB" w:rsidR="00990A11" w:rsidRPr="00E335CD" w:rsidRDefault="00990A11" w:rsidP="00990A11">
      <w:pPr>
        <w:pStyle w:val="00-05"/>
        <w:numPr>
          <w:ilvl w:val="0"/>
          <w:numId w:val="23"/>
        </w:numPr>
        <w:ind w:left="284" w:hanging="284"/>
      </w:pPr>
      <w:r w:rsidRPr="00E335CD">
        <w:t>záverečná správa z </w:t>
      </w:r>
      <w:proofErr w:type="spellStart"/>
      <w:r w:rsidRPr="00E335CD">
        <w:t>pIGHP</w:t>
      </w:r>
      <w:proofErr w:type="spellEnd"/>
      <w:r w:rsidRPr="00E335CD">
        <w:t xml:space="preserve"> musí byť v súlade s navrhovaným technickým riešením v rámci </w:t>
      </w:r>
      <w:r w:rsidR="00E7554A">
        <w:t>SZ</w:t>
      </w:r>
      <w:r w:rsidRPr="00E335CD">
        <w:t>;</w:t>
      </w:r>
    </w:p>
    <w:p w14:paraId="5FB27293" w14:textId="77777777" w:rsidR="00990A11" w:rsidRPr="00E335CD" w:rsidRDefault="00990A11" w:rsidP="00990A11">
      <w:pPr>
        <w:pStyle w:val="00-05"/>
        <w:numPr>
          <w:ilvl w:val="0"/>
          <w:numId w:val="23"/>
        </w:numPr>
        <w:ind w:left="284" w:hanging="284"/>
      </w:pPr>
      <w:r w:rsidRPr="00E335CD">
        <w:t xml:space="preserve">záverečnú správu z podrobného inžinierskogeologického prieskumu (grafické a textové prílohy) dodať v elektronickej forme na CD/DVD/USB – podľa podmienok </w:t>
      </w:r>
      <w:r w:rsidRPr="00391E91">
        <w:t xml:space="preserve">uvedených v časti B.1 Príloha č. 1 </w:t>
      </w:r>
      <w:r w:rsidRPr="00E335CD">
        <w:t xml:space="preserve">súťažných podkladov a požadujeme ju dodať vo formáte </w:t>
      </w:r>
      <w:proofErr w:type="spellStart"/>
      <w:r w:rsidRPr="00E335CD">
        <w:t>pdf</w:t>
      </w:r>
      <w:proofErr w:type="spellEnd"/>
      <w:r w:rsidRPr="00E335CD">
        <w:t xml:space="preserve"> aj v živej forme (formáty: </w:t>
      </w:r>
      <w:proofErr w:type="spellStart"/>
      <w:r w:rsidRPr="00E335CD">
        <w:t>doc</w:t>
      </w:r>
      <w:proofErr w:type="spellEnd"/>
      <w:r w:rsidRPr="00E335CD">
        <w:t xml:space="preserve">, </w:t>
      </w:r>
      <w:proofErr w:type="spellStart"/>
      <w:r w:rsidRPr="00E335CD">
        <w:t>docx</w:t>
      </w:r>
      <w:proofErr w:type="spellEnd"/>
      <w:r w:rsidRPr="00E335CD">
        <w:t xml:space="preserve">, </w:t>
      </w:r>
      <w:proofErr w:type="spellStart"/>
      <w:r w:rsidRPr="00E335CD">
        <w:t>xls</w:t>
      </w:r>
      <w:proofErr w:type="spellEnd"/>
      <w:r w:rsidRPr="00E335CD">
        <w:t xml:space="preserve">, </w:t>
      </w:r>
      <w:proofErr w:type="spellStart"/>
      <w:r w:rsidRPr="00E335CD">
        <w:t>xlsx</w:t>
      </w:r>
      <w:proofErr w:type="spellEnd"/>
      <w:r w:rsidRPr="00E335CD">
        <w:t xml:space="preserve">, </w:t>
      </w:r>
      <w:proofErr w:type="spellStart"/>
      <w:r w:rsidRPr="00E335CD">
        <w:t>dwg</w:t>
      </w:r>
      <w:proofErr w:type="spellEnd"/>
      <w:r w:rsidRPr="00E335CD">
        <w:t xml:space="preserve">, </w:t>
      </w:r>
      <w:proofErr w:type="spellStart"/>
      <w:r w:rsidRPr="00E335CD">
        <w:t>dxf</w:t>
      </w:r>
      <w:proofErr w:type="spellEnd"/>
      <w:r w:rsidRPr="00E335CD">
        <w:t xml:space="preserve"> a pod.) nezabezpečenú proti kopírovaniu a tlačeniu;</w:t>
      </w:r>
    </w:p>
    <w:p w14:paraId="58061F9A" w14:textId="1CBE7F12" w:rsidR="00DD3820" w:rsidRPr="00F37F2D" w:rsidRDefault="00990A11" w:rsidP="00351120">
      <w:pPr>
        <w:pStyle w:val="00-05"/>
        <w:numPr>
          <w:ilvl w:val="0"/>
          <w:numId w:val="23"/>
        </w:numPr>
        <w:ind w:left="284" w:hanging="284"/>
      </w:pPr>
      <w:r w:rsidRPr="000E078D">
        <w:t>v závere záverečnej správy uviesť odporúčania pre monitoring zložiek životného prostredia pre oblasť vôd (povrchových</w:t>
      </w:r>
      <w:r w:rsidR="00612D4D" w:rsidRPr="000E078D">
        <w:t>, odpadových</w:t>
      </w:r>
      <w:r w:rsidRPr="000E078D">
        <w:t xml:space="preserve"> aj podzemných).</w:t>
      </w:r>
      <w:bookmarkEnd w:id="0"/>
    </w:p>
    <w:sectPr w:rsidR="00DD3820" w:rsidRPr="00F37F2D" w:rsidSect="009E3743">
      <w:headerReference w:type="default" r:id="rId10"/>
      <w:footerReference w:type="even" r:id="rId11"/>
      <w:footerReference w:type="default" r:id="rId12"/>
      <w:pgSz w:w="11907" w:h="16840" w:code="9"/>
      <w:pgMar w:top="1418" w:right="1418" w:bottom="1418" w:left="1418" w:header="680" w:footer="8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196F7" w14:textId="77777777" w:rsidR="00B11135" w:rsidRDefault="00B11135">
      <w:r>
        <w:separator/>
      </w:r>
    </w:p>
    <w:p w14:paraId="46096888" w14:textId="77777777" w:rsidR="00B11135" w:rsidRDefault="00B11135"/>
  </w:endnote>
  <w:endnote w:type="continuationSeparator" w:id="0">
    <w:p w14:paraId="6D4BCB97" w14:textId="77777777" w:rsidR="00B11135" w:rsidRDefault="00B11135">
      <w:r>
        <w:continuationSeparator/>
      </w:r>
    </w:p>
    <w:p w14:paraId="0FCE48AF" w14:textId="77777777" w:rsidR="00B11135" w:rsidRDefault="00B11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522C1" w14:textId="77777777" w:rsidR="00954D54" w:rsidRDefault="00603F2E" w:rsidP="008304FB">
    <w:pPr>
      <w:pStyle w:val="Pta"/>
      <w:framePr w:wrap="around" w:vAnchor="text" w:hAnchor="margin" w:xAlign="right" w:y="1"/>
    </w:pPr>
    <w:r>
      <w:fldChar w:fldCharType="begin"/>
    </w:r>
    <w:r w:rsidR="00954D54">
      <w:instrText xml:space="preserve">PAGE  </w:instrText>
    </w:r>
    <w:r>
      <w:fldChar w:fldCharType="end"/>
    </w:r>
  </w:p>
  <w:p w14:paraId="2EB33D2D" w14:textId="77777777" w:rsidR="00954D54" w:rsidRDefault="00954D54" w:rsidP="00D81EA5">
    <w:pPr>
      <w:pStyle w:val="Pta"/>
      <w:ind w:right="360"/>
    </w:pPr>
  </w:p>
  <w:p w14:paraId="2D3EB2E0" w14:textId="77777777" w:rsidR="00954D54" w:rsidRDefault="00954D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AA71" w14:textId="21FCD3F2" w:rsidR="00954D54" w:rsidRPr="00D3108D" w:rsidRDefault="00F37F2D" w:rsidP="00D3108D">
    <w:pPr>
      <w:pStyle w:val="Pta"/>
      <w:rPr>
        <w:i w:val="0"/>
        <w:szCs w:val="18"/>
      </w:rPr>
    </w:pPr>
    <w:r>
      <w:t>P</w:t>
    </w:r>
    <w:r w:rsidRPr="00434A55">
      <w:t xml:space="preserve">ožiadavky </w:t>
    </w:r>
    <w:r w:rsidR="00472466">
      <w:t>n</w:t>
    </w:r>
    <w:r w:rsidRPr="00434A55">
      <w:t xml:space="preserve">a </w:t>
    </w:r>
    <w:r w:rsidR="00B148BA">
      <w:t>podrobný</w:t>
    </w:r>
    <w:r>
      <w:t xml:space="preserve"> IG a HG </w:t>
    </w:r>
    <w:r w:rsidR="00472466">
      <w:t>p</w:t>
    </w:r>
    <w:r>
      <w:t>rieskum</w:t>
    </w:r>
    <w:r w:rsidR="00954D54" w:rsidRPr="00D3108D">
      <w:tab/>
    </w:r>
    <w:r w:rsidR="00603F2E" w:rsidRPr="00D3108D">
      <w:rPr>
        <w:i w:val="0"/>
      </w:rPr>
      <w:fldChar w:fldCharType="begin"/>
    </w:r>
    <w:r w:rsidR="00954D54" w:rsidRPr="00D3108D">
      <w:rPr>
        <w:i w:val="0"/>
      </w:rPr>
      <w:instrText xml:space="preserve"> PAGE </w:instrText>
    </w:r>
    <w:r w:rsidR="00603F2E" w:rsidRPr="00D3108D">
      <w:rPr>
        <w:i w:val="0"/>
      </w:rPr>
      <w:fldChar w:fldCharType="separate"/>
    </w:r>
    <w:r w:rsidR="008B585F">
      <w:rPr>
        <w:i w:val="0"/>
        <w:noProof/>
      </w:rPr>
      <w:t>1</w:t>
    </w:r>
    <w:r w:rsidR="00603F2E" w:rsidRPr="00D3108D">
      <w:rPr>
        <w:i w:val="0"/>
      </w:rPr>
      <w:fldChar w:fldCharType="end"/>
    </w:r>
    <w:r w:rsidR="00954D54" w:rsidRPr="00D3108D">
      <w:rPr>
        <w:i w:val="0"/>
      </w:rPr>
      <w:t>/</w:t>
    </w:r>
    <w:r w:rsidR="00603F2E" w:rsidRPr="00D3108D">
      <w:rPr>
        <w:i w:val="0"/>
      </w:rPr>
      <w:fldChar w:fldCharType="begin"/>
    </w:r>
    <w:r w:rsidR="00954D54" w:rsidRPr="00D3108D">
      <w:rPr>
        <w:i w:val="0"/>
      </w:rPr>
      <w:instrText xml:space="preserve"> NUMPAGES </w:instrText>
    </w:r>
    <w:r w:rsidR="00603F2E" w:rsidRPr="00D3108D">
      <w:rPr>
        <w:i w:val="0"/>
      </w:rPr>
      <w:fldChar w:fldCharType="separate"/>
    </w:r>
    <w:r w:rsidR="008B585F">
      <w:rPr>
        <w:i w:val="0"/>
        <w:noProof/>
      </w:rPr>
      <w:t>1</w:t>
    </w:r>
    <w:r w:rsidR="00603F2E" w:rsidRPr="00D3108D">
      <w:rPr>
        <w:i w:val="0"/>
      </w:rPr>
      <w:fldChar w:fldCharType="end"/>
    </w:r>
  </w:p>
  <w:p w14:paraId="43F4AACF" w14:textId="77777777" w:rsidR="00954D54" w:rsidRDefault="00954D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76643" w14:textId="77777777" w:rsidR="00B11135" w:rsidRDefault="00B11135">
      <w:r>
        <w:separator/>
      </w:r>
    </w:p>
    <w:p w14:paraId="2D7AFEB1" w14:textId="77777777" w:rsidR="00B11135" w:rsidRDefault="00B11135"/>
  </w:footnote>
  <w:footnote w:type="continuationSeparator" w:id="0">
    <w:p w14:paraId="5669BCBB" w14:textId="77777777" w:rsidR="00B11135" w:rsidRDefault="00B11135">
      <w:r>
        <w:continuationSeparator/>
      </w:r>
    </w:p>
    <w:p w14:paraId="317A385D" w14:textId="77777777" w:rsidR="00B11135" w:rsidRDefault="00B11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58947" w14:textId="77777777" w:rsidR="0025712B" w:rsidRDefault="00B61176" w:rsidP="00B61176">
    <w:pPr>
      <w:pStyle w:val="Hlavika"/>
      <w:rPr>
        <w:sz w:val="16"/>
      </w:rPr>
    </w:pPr>
    <w:r w:rsidRPr="00B61176">
      <w:rPr>
        <w:sz w:val="16"/>
      </w:rPr>
      <w:t xml:space="preserve">Vypracovanie Stavebného zámeru (SZ) a oznámenia o zmene navrhovanej činnosti 8a po vypracovaní SZ </w:t>
    </w:r>
  </w:p>
  <w:p w14:paraId="7D517B20" w14:textId="22A6A06F" w:rsidR="00B61176" w:rsidRPr="00B61176" w:rsidRDefault="00B61176" w:rsidP="00B61176">
    <w:pPr>
      <w:pStyle w:val="Hlavika"/>
      <w:rPr>
        <w:sz w:val="16"/>
      </w:rPr>
    </w:pPr>
    <w:r w:rsidRPr="00B61176">
      <w:rPr>
        <w:sz w:val="16"/>
      </w:rPr>
      <w:t>(8a po SZ) stavby rýchlostná cesta</w:t>
    </w:r>
  </w:p>
  <w:p w14:paraId="3D0C6C10" w14:textId="06ECEF8F" w:rsidR="00A330D7" w:rsidRPr="00B61176" w:rsidRDefault="00B61176" w:rsidP="00B61176">
    <w:pPr>
      <w:pStyle w:val="Hlavika"/>
    </w:pPr>
    <w:r w:rsidRPr="00B61176">
      <w:rPr>
        <w:sz w:val="16"/>
      </w:rPr>
      <w:t>R4 Lipníky - Giraltovce</w:t>
    </w:r>
    <w:r w:rsidRPr="00B61176">
      <w:rPr>
        <w:sz w:val="16"/>
      </w:rPr>
      <w:tab/>
      <w:t xml:space="preserve">                                                     Príloha č. </w:t>
    </w:r>
    <w:r w:rsidR="0025712B">
      <w:rPr>
        <w:sz w:val="16"/>
      </w:rPr>
      <w:t>4</w:t>
    </w:r>
    <w:r w:rsidRPr="00B61176">
      <w:rPr>
        <w:sz w:val="16"/>
      </w:rPr>
      <w:t xml:space="preserve"> k časti B.1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90EB2D2"/>
    <w:lvl w:ilvl="0">
      <w:numFmt w:val="decimal"/>
      <w:lvlText w:val="*"/>
      <w:lvlJc w:val="left"/>
    </w:lvl>
  </w:abstractNum>
  <w:abstractNum w:abstractNumId="1" w15:restartNumberingAfterBreak="0">
    <w:nsid w:val="02424068"/>
    <w:multiLevelType w:val="hybridMultilevel"/>
    <w:tmpl w:val="E2F0AF00"/>
    <w:lvl w:ilvl="0" w:tplc="B6427542">
      <w:numFmt w:val="bullet"/>
      <w:lvlText w:val="-"/>
      <w:lvlJc w:val="left"/>
      <w:pPr>
        <w:ind w:left="1068" w:hanging="360"/>
      </w:pPr>
      <w:rPr>
        <w:rFonts w:ascii="Times New Roman" w:eastAsiaTheme="minorHAnsi"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 w15:restartNumberingAfterBreak="0">
    <w:nsid w:val="05A70AAB"/>
    <w:multiLevelType w:val="hybridMultilevel"/>
    <w:tmpl w:val="ADFC3C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8F55C4"/>
    <w:multiLevelType w:val="hybridMultilevel"/>
    <w:tmpl w:val="1D6C3FCC"/>
    <w:lvl w:ilvl="0" w:tplc="F82E96C8">
      <w:start w:val="1"/>
      <w:numFmt w:val="decimal"/>
      <w:lvlText w:val="%1."/>
      <w:lvlJc w:val="left"/>
      <w:pPr>
        <w:ind w:left="1068" w:hanging="360"/>
      </w:pPr>
      <w:rPr>
        <w:rFonts w:hint="default"/>
        <w:i w:val="0"/>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120A3FDD"/>
    <w:multiLevelType w:val="hybridMultilevel"/>
    <w:tmpl w:val="76609BA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4830B13C">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D2405B"/>
    <w:multiLevelType w:val="hybridMultilevel"/>
    <w:tmpl w:val="F9FAA7BC"/>
    <w:lvl w:ilvl="0" w:tplc="3D8A22DE">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1E1F09"/>
    <w:multiLevelType w:val="hybridMultilevel"/>
    <w:tmpl w:val="C5D2A170"/>
    <w:lvl w:ilvl="0" w:tplc="4EC8A9CE">
      <w:start w:val="1"/>
      <w:numFmt w:val="bullet"/>
      <w:lvlText w:val="•"/>
      <w:lvlJc w:val="left"/>
      <w:pPr>
        <w:ind w:left="644" w:hanging="360"/>
      </w:pPr>
      <w:rPr>
        <w:rFonts w:ascii="Arial" w:hAnsi="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7" w15:restartNumberingAfterBreak="0">
    <w:nsid w:val="208F3E1C"/>
    <w:multiLevelType w:val="hybridMultilevel"/>
    <w:tmpl w:val="490832B8"/>
    <w:lvl w:ilvl="0" w:tplc="4EC8A9CE">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7FF20EA"/>
    <w:multiLevelType w:val="hybridMultilevel"/>
    <w:tmpl w:val="8B40A574"/>
    <w:lvl w:ilvl="0" w:tplc="EF7C2C6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6D4904"/>
    <w:multiLevelType w:val="hybridMultilevel"/>
    <w:tmpl w:val="A6DA9A7E"/>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451871"/>
    <w:multiLevelType w:val="hybridMultilevel"/>
    <w:tmpl w:val="A98CC992"/>
    <w:lvl w:ilvl="0" w:tplc="4EC8A9CE">
      <w:start w:val="1"/>
      <w:numFmt w:val="bullet"/>
      <w:lvlText w:val="•"/>
      <w:lvlJc w:val="left"/>
      <w:pPr>
        <w:ind w:left="644" w:hanging="360"/>
      </w:pPr>
      <w:rPr>
        <w:rFonts w:ascii="Arial" w:hAnsi="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1" w15:restartNumberingAfterBreak="0">
    <w:nsid w:val="31BB128A"/>
    <w:multiLevelType w:val="hybridMultilevel"/>
    <w:tmpl w:val="B8144B8E"/>
    <w:lvl w:ilvl="0" w:tplc="04050003">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371A6"/>
    <w:multiLevelType w:val="hybridMultilevel"/>
    <w:tmpl w:val="084C9FA6"/>
    <w:lvl w:ilvl="0" w:tplc="CA141ED6">
      <w:start w:val="1"/>
      <w:numFmt w:val="bullet"/>
      <w:lvlText w:val=""/>
      <w:lvlJc w:val="left"/>
      <w:pPr>
        <w:tabs>
          <w:tab w:val="num" w:pos="357"/>
        </w:tabs>
        <w:ind w:left="624" w:hanging="62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F615EB"/>
    <w:multiLevelType w:val="hybridMultilevel"/>
    <w:tmpl w:val="2C96BA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9BE7E97"/>
    <w:multiLevelType w:val="hybridMultilevel"/>
    <w:tmpl w:val="698E02FE"/>
    <w:lvl w:ilvl="0" w:tplc="041B000F">
      <w:start w:val="1"/>
      <w:numFmt w:val="decimal"/>
      <w:lvlText w:val="%1."/>
      <w:lvlJc w:val="left"/>
      <w:pPr>
        <w:ind w:left="502"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A841374"/>
    <w:multiLevelType w:val="hybridMultilevel"/>
    <w:tmpl w:val="FECED7FC"/>
    <w:lvl w:ilvl="0" w:tplc="041B0003">
      <w:start w:val="1"/>
      <w:numFmt w:val="bullet"/>
      <w:lvlText w:val="o"/>
      <w:lvlJc w:val="left"/>
      <w:pPr>
        <w:tabs>
          <w:tab w:val="num" w:pos="1287"/>
        </w:tabs>
        <w:ind w:left="1287" w:hanging="360"/>
      </w:pPr>
      <w:rPr>
        <w:rFonts w:ascii="Courier New" w:hAnsi="Courier New" w:cs="Courier New" w:hint="default"/>
      </w:rPr>
    </w:lvl>
    <w:lvl w:ilvl="1" w:tplc="041B0003"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AE53508"/>
    <w:multiLevelType w:val="hybridMultilevel"/>
    <w:tmpl w:val="9954ACC4"/>
    <w:lvl w:ilvl="0" w:tplc="6F8CD21E">
      <w:start w:val="1"/>
      <w:numFmt w:val="lowerLetter"/>
      <w:lvlText w:val="%1)"/>
      <w:lvlJc w:val="left"/>
      <w:pPr>
        <w:tabs>
          <w:tab w:val="num" w:pos="1493"/>
        </w:tabs>
        <w:ind w:left="1493" w:hanging="360"/>
      </w:pPr>
      <w:rPr>
        <w:b w:val="0"/>
        <w:color w:val="auto"/>
      </w:rPr>
    </w:lvl>
    <w:lvl w:ilvl="1" w:tplc="041B0019">
      <w:start w:val="1"/>
      <w:numFmt w:val="lowerLetter"/>
      <w:lvlText w:val="%2."/>
      <w:lvlJc w:val="left"/>
      <w:pPr>
        <w:tabs>
          <w:tab w:val="num" w:pos="2213"/>
        </w:tabs>
        <w:ind w:left="2213" w:hanging="360"/>
      </w:pPr>
    </w:lvl>
    <w:lvl w:ilvl="2" w:tplc="041B001B" w:tentative="1">
      <w:start w:val="1"/>
      <w:numFmt w:val="lowerRoman"/>
      <w:lvlText w:val="%3."/>
      <w:lvlJc w:val="right"/>
      <w:pPr>
        <w:tabs>
          <w:tab w:val="num" w:pos="2933"/>
        </w:tabs>
        <w:ind w:left="2933" w:hanging="180"/>
      </w:pPr>
    </w:lvl>
    <w:lvl w:ilvl="3" w:tplc="041B000F" w:tentative="1">
      <w:start w:val="1"/>
      <w:numFmt w:val="decimal"/>
      <w:lvlText w:val="%4."/>
      <w:lvlJc w:val="left"/>
      <w:pPr>
        <w:tabs>
          <w:tab w:val="num" w:pos="3653"/>
        </w:tabs>
        <w:ind w:left="3653" w:hanging="360"/>
      </w:pPr>
    </w:lvl>
    <w:lvl w:ilvl="4" w:tplc="041B0019" w:tentative="1">
      <w:start w:val="1"/>
      <w:numFmt w:val="lowerLetter"/>
      <w:lvlText w:val="%5."/>
      <w:lvlJc w:val="left"/>
      <w:pPr>
        <w:tabs>
          <w:tab w:val="num" w:pos="4373"/>
        </w:tabs>
        <w:ind w:left="4373" w:hanging="360"/>
      </w:pPr>
    </w:lvl>
    <w:lvl w:ilvl="5" w:tplc="041B001B" w:tentative="1">
      <w:start w:val="1"/>
      <w:numFmt w:val="lowerRoman"/>
      <w:lvlText w:val="%6."/>
      <w:lvlJc w:val="right"/>
      <w:pPr>
        <w:tabs>
          <w:tab w:val="num" w:pos="5093"/>
        </w:tabs>
        <w:ind w:left="5093" w:hanging="180"/>
      </w:pPr>
    </w:lvl>
    <w:lvl w:ilvl="6" w:tplc="041B000F" w:tentative="1">
      <w:start w:val="1"/>
      <w:numFmt w:val="decimal"/>
      <w:lvlText w:val="%7."/>
      <w:lvlJc w:val="left"/>
      <w:pPr>
        <w:tabs>
          <w:tab w:val="num" w:pos="5813"/>
        </w:tabs>
        <w:ind w:left="5813" w:hanging="360"/>
      </w:pPr>
    </w:lvl>
    <w:lvl w:ilvl="7" w:tplc="041B0019" w:tentative="1">
      <w:start w:val="1"/>
      <w:numFmt w:val="lowerLetter"/>
      <w:lvlText w:val="%8."/>
      <w:lvlJc w:val="left"/>
      <w:pPr>
        <w:tabs>
          <w:tab w:val="num" w:pos="6533"/>
        </w:tabs>
        <w:ind w:left="6533" w:hanging="360"/>
      </w:pPr>
    </w:lvl>
    <w:lvl w:ilvl="8" w:tplc="041B001B" w:tentative="1">
      <w:start w:val="1"/>
      <w:numFmt w:val="lowerRoman"/>
      <w:lvlText w:val="%9."/>
      <w:lvlJc w:val="right"/>
      <w:pPr>
        <w:tabs>
          <w:tab w:val="num" w:pos="7253"/>
        </w:tabs>
        <w:ind w:left="7253" w:hanging="180"/>
      </w:pPr>
    </w:lvl>
  </w:abstractNum>
  <w:abstractNum w:abstractNumId="17" w15:restartNumberingAfterBreak="0">
    <w:nsid w:val="4A6C52D5"/>
    <w:multiLevelType w:val="hybridMultilevel"/>
    <w:tmpl w:val="2E6E7FE0"/>
    <w:lvl w:ilvl="0" w:tplc="041B0003">
      <w:start w:val="1"/>
      <w:numFmt w:val="bullet"/>
      <w:lvlText w:val="o"/>
      <w:lvlJc w:val="left"/>
      <w:pPr>
        <w:tabs>
          <w:tab w:val="num" w:pos="5482"/>
        </w:tabs>
        <w:ind w:left="5482" w:hanging="360"/>
      </w:pPr>
      <w:rPr>
        <w:rFonts w:ascii="Courier New" w:hAnsi="Courier New" w:cs="Courier New" w:hint="default"/>
      </w:rPr>
    </w:lvl>
    <w:lvl w:ilvl="1" w:tplc="041B0003" w:tentative="1">
      <w:start w:val="1"/>
      <w:numFmt w:val="bullet"/>
      <w:lvlText w:val="o"/>
      <w:lvlJc w:val="left"/>
      <w:pPr>
        <w:tabs>
          <w:tab w:val="num" w:pos="6202"/>
        </w:tabs>
        <w:ind w:left="6202" w:hanging="360"/>
      </w:pPr>
      <w:rPr>
        <w:rFonts w:ascii="Courier New" w:hAnsi="Courier New" w:cs="Courier New" w:hint="default"/>
      </w:rPr>
    </w:lvl>
    <w:lvl w:ilvl="2" w:tplc="041B0005" w:tentative="1">
      <w:start w:val="1"/>
      <w:numFmt w:val="bullet"/>
      <w:lvlText w:val=""/>
      <w:lvlJc w:val="left"/>
      <w:pPr>
        <w:tabs>
          <w:tab w:val="num" w:pos="6922"/>
        </w:tabs>
        <w:ind w:left="6922" w:hanging="360"/>
      </w:pPr>
      <w:rPr>
        <w:rFonts w:ascii="Wingdings" w:hAnsi="Wingdings" w:hint="default"/>
      </w:rPr>
    </w:lvl>
    <w:lvl w:ilvl="3" w:tplc="041B0001" w:tentative="1">
      <w:start w:val="1"/>
      <w:numFmt w:val="bullet"/>
      <w:lvlText w:val=""/>
      <w:lvlJc w:val="left"/>
      <w:pPr>
        <w:tabs>
          <w:tab w:val="num" w:pos="7642"/>
        </w:tabs>
        <w:ind w:left="7642" w:hanging="360"/>
      </w:pPr>
      <w:rPr>
        <w:rFonts w:ascii="Symbol" w:hAnsi="Symbol" w:hint="default"/>
      </w:rPr>
    </w:lvl>
    <w:lvl w:ilvl="4" w:tplc="041B0003" w:tentative="1">
      <w:start w:val="1"/>
      <w:numFmt w:val="bullet"/>
      <w:lvlText w:val="o"/>
      <w:lvlJc w:val="left"/>
      <w:pPr>
        <w:tabs>
          <w:tab w:val="num" w:pos="8362"/>
        </w:tabs>
        <w:ind w:left="8362" w:hanging="360"/>
      </w:pPr>
      <w:rPr>
        <w:rFonts w:ascii="Courier New" w:hAnsi="Courier New" w:cs="Courier New" w:hint="default"/>
      </w:rPr>
    </w:lvl>
    <w:lvl w:ilvl="5" w:tplc="041B0005" w:tentative="1">
      <w:start w:val="1"/>
      <w:numFmt w:val="bullet"/>
      <w:lvlText w:val=""/>
      <w:lvlJc w:val="left"/>
      <w:pPr>
        <w:tabs>
          <w:tab w:val="num" w:pos="9082"/>
        </w:tabs>
        <w:ind w:left="9082" w:hanging="360"/>
      </w:pPr>
      <w:rPr>
        <w:rFonts w:ascii="Wingdings" w:hAnsi="Wingdings" w:hint="default"/>
      </w:rPr>
    </w:lvl>
    <w:lvl w:ilvl="6" w:tplc="041B0001" w:tentative="1">
      <w:start w:val="1"/>
      <w:numFmt w:val="bullet"/>
      <w:lvlText w:val=""/>
      <w:lvlJc w:val="left"/>
      <w:pPr>
        <w:tabs>
          <w:tab w:val="num" w:pos="9802"/>
        </w:tabs>
        <w:ind w:left="9802" w:hanging="360"/>
      </w:pPr>
      <w:rPr>
        <w:rFonts w:ascii="Symbol" w:hAnsi="Symbol" w:hint="default"/>
      </w:rPr>
    </w:lvl>
    <w:lvl w:ilvl="7" w:tplc="041B0003" w:tentative="1">
      <w:start w:val="1"/>
      <w:numFmt w:val="bullet"/>
      <w:lvlText w:val="o"/>
      <w:lvlJc w:val="left"/>
      <w:pPr>
        <w:tabs>
          <w:tab w:val="num" w:pos="10522"/>
        </w:tabs>
        <w:ind w:left="10522" w:hanging="360"/>
      </w:pPr>
      <w:rPr>
        <w:rFonts w:ascii="Courier New" w:hAnsi="Courier New" w:cs="Courier New" w:hint="default"/>
      </w:rPr>
    </w:lvl>
    <w:lvl w:ilvl="8" w:tplc="041B0005" w:tentative="1">
      <w:start w:val="1"/>
      <w:numFmt w:val="bullet"/>
      <w:lvlText w:val=""/>
      <w:lvlJc w:val="left"/>
      <w:pPr>
        <w:tabs>
          <w:tab w:val="num" w:pos="11242"/>
        </w:tabs>
        <w:ind w:left="11242" w:hanging="360"/>
      </w:pPr>
      <w:rPr>
        <w:rFonts w:ascii="Wingdings" w:hAnsi="Wingdings" w:hint="default"/>
      </w:rPr>
    </w:lvl>
  </w:abstractNum>
  <w:abstractNum w:abstractNumId="18" w15:restartNumberingAfterBreak="0">
    <w:nsid w:val="4E4F65FE"/>
    <w:multiLevelType w:val="hybridMultilevel"/>
    <w:tmpl w:val="036C9B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F636226"/>
    <w:multiLevelType w:val="hybridMultilevel"/>
    <w:tmpl w:val="96D876AC"/>
    <w:lvl w:ilvl="0" w:tplc="C8C84676">
      <w:start w:val="1"/>
      <w:numFmt w:val="lowerLetter"/>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59C1BA1"/>
    <w:multiLevelType w:val="hybridMultilevel"/>
    <w:tmpl w:val="1D92DBFE"/>
    <w:lvl w:ilvl="0" w:tplc="7AC8E778">
      <w:start w:val="1"/>
      <w:numFmt w:val="lowerLetter"/>
      <w:lvlText w:val="%1)"/>
      <w:lvlJc w:val="left"/>
      <w:pPr>
        <w:tabs>
          <w:tab w:val="num" w:pos="995"/>
        </w:tabs>
        <w:ind w:left="995" w:hanging="570"/>
      </w:pPr>
      <w:rPr>
        <w:rFonts w:hint="default"/>
      </w:rPr>
    </w:lvl>
    <w:lvl w:ilvl="1" w:tplc="C53C03D6">
      <w:start w:val="1"/>
      <w:numFmt w:val="lowerLetter"/>
      <w:lvlText w:val="%2)"/>
      <w:lvlJc w:val="left"/>
      <w:pPr>
        <w:tabs>
          <w:tab w:val="num" w:pos="1505"/>
        </w:tabs>
        <w:ind w:left="1505" w:hanging="360"/>
      </w:pPr>
      <w:rPr>
        <w:rFonts w:hint="default"/>
      </w:rPr>
    </w:lvl>
    <w:lvl w:ilvl="2" w:tplc="041B001B">
      <w:start w:val="1"/>
      <w:numFmt w:val="lowerRoman"/>
      <w:lvlText w:val="%3."/>
      <w:lvlJc w:val="right"/>
      <w:pPr>
        <w:tabs>
          <w:tab w:val="num" w:pos="2225"/>
        </w:tabs>
        <w:ind w:left="2225" w:hanging="180"/>
      </w:pPr>
    </w:lvl>
    <w:lvl w:ilvl="3" w:tplc="041B000F" w:tentative="1">
      <w:start w:val="1"/>
      <w:numFmt w:val="decimal"/>
      <w:lvlText w:val="%4."/>
      <w:lvlJc w:val="left"/>
      <w:pPr>
        <w:tabs>
          <w:tab w:val="num" w:pos="2945"/>
        </w:tabs>
        <w:ind w:left="2945" w:hanging="360"/>
      </w:pPr>
    </w:lvl>
    <w:lvl w:ilvl="4" w:tplc="041B0019" w:tentative="1">
      <w:start w:val="1"/>
      <w:numFmt w:val="lowerLetter"/>
      <w:lvlText w:val="%5."/>
      <w:lvlJc w:val="left"/>
      <w:pPr>
        <w:tabs>
          <w:tab w:val="num" w:pos="3665"/>
        </w:tabs>
        <w:ind w:left="3665" w:hanging="360"/>
      </w:pPr>
    </w:lvl>
    <w:lvl w:ilvl="5" w:tplc="041B001B" w:tentative="1">
      <w:start w:val="1"/>
      <w:numFmt w:val="lowerRoman"/>
      <w:lvlText w:val="%6."/>
      <w:lvlJc w:val="right"/>
      <w:pPr>
        <w:tabs>
          <w:tab w:val="num" w:pos="4385"/>
        </w:tabs>
        <w:ind w:left="4385" w:hanging="180"/>
      </w:pPr>
    </w:lvl>
    <w:lvl w:ilvl="6" w:tplc="041B000F" w:tentative="1">
      <w:start w:val="1"/>
      <w:numFmt w:val="decimal"/>
      <w:lvlText w:val="%7."/>
      <w:lvlJc w:val="left"/>
      <w:pPr>
        <w:tabs>
          <w:tab w:val="num" w:pos="5105"/>
        </w:tabs>
        <w:ind w:left="5105" w:hanging="360"/>
      </w:pPr>
    </w:lvl>
    <w:lvl w:ilvl="7" w:tplc="041B0019" w:tentative="1">
      <w:start w:val="1"/>
      <w:numFmt w:val="lowerLetter"/>
      <w:lvlText w:val="%8."/>
      <w:lvlJc w:val="left"/>
      <w:pPr>
        <w:tabs>
          <w:tab w:val="num" w:pos="5825"/>
        </w:tabs>
        <w:ind w:left="5825" w:hanging="360"/>
      </w:pPr>
    </w:lvl>
    <w:lvl w:ilvl="8" w:tplc="041B001B" w:tentative="1">
      <w:start w:val="1"/>
      <w:numFmt w:val="lowerRoman"/>
      <w:lvlText w:val="%9."/>
      <w:lvlJc w:val="right"/>
      <w:pPr>
        <w:tabs>
          <w:tab w:val="num" w:pos="6545"/>
        </w:tabs>
        <w:ind w:left="6545" w:hanging="180"/>
      </w:pPr>
    </w:lvl>
  </w:abstractNum>
  <w:abstractNum w:abstractNumId="21" w15:restartNumberingAfterBreak="0">
    <w:nsid w:val="5F1A3375"/>
    <w:multiLevelType w:val="hybridMultilevel"/>
    <w:tmpl w:val="4BEC1CE2"/>
    <w:lvl w:ilvl="0" w:tplc="041B0005">
      <w:start w:val="1"/>
      <w:numFmt w:val="bullet"/>
      <w:lvlText w:val=""/>
      <w:lvlJc w:val="left"/>
      <w:pPr>
        <w:tabs>
          <w:tab w:val="num" w:pos="1429"/>
        </w:tabs>
        <w:ind w:left="1429" w:hanging="360"/>
      </w:pPr>
      <w:rPr>
        <w:rFonts w:ascii="Wingdings" w:hAnsi="Wingdings" w:hint="default"/>
      </w:rPr>
    </w:lvl>
    <w:lvl w:ilvl="1" w:tplc="4832289A">
      <w:numFmt w:val="bullet"/>
      <w:lvlText w:val="-"/>
      <w:lvlJc w:val="left"/>
      <w:pPr>
        <w:tabs>
          <w:tab w:val="num" w:pos="2149"/>
        </w:tabs>
        <w:ind w:left="2149" w:hanging="360"/>
      </w:pPr>
      <w:rPr>
        <w:rFonts w:ascii="Times New Roman" w:eastAsia="Times New Roman" w:hAnsi="Times New Roman" w:cs="Times New Roman" w:hint="default"/>
      </w:rPr>
    </w:lvl>
    <w:lvl w:ilvl="2" w:tplc="041B0001">
      <w:start w:val="1"/>
      <w:numFmt w:val="bullet"/>
      <w:lvlText w:val=""/>
      <w:lvlJc w:val="left"/>
      <w:pPr>
        <w:tabs>
          <w:tab w:val="num" w:pos="2869"/>
        </w:tabs>
        <w:ind w:left="2869" w:hanging="360"/>
      </w:pPr>
      <w:rPr>
        <w:rFonts w:ascii="Symbol" w:hAnsi="Symbol" w:hint="default"/>
      </w:rPr>
    </w:lvl>
    <w:lvl w:ilvl="3" w:tplc="4832289A">
      <w:numFmt w:val="bullet"/>
      <w:lvlText w:val="-"/>
      <w:lvlJc w:val="left"/>
      <w:pPr>
        <w:tabs>
          <w:tab w:val="num" w:pos="3589"/>
        </w:tabs>
        <w:ind w:left="3589" w:hanging="360"/>
      </w:pPr>
      <w:rPr>
        <w:rFonts w:ascii="Times New Roman" w:eastAsia="Times New Roman" w:hAnsi="Times New Roman" w:cs="Times New Roman" w:hint="default"/>
      </w:rPr>
    </w:lvl>
    <w:lvl w:ilvl="4" w:tplc="041B0001">
      <w:start w:val="1"/>
      <w:numFmt w:val="bullet"/>
      <w:lvlText w:val=""/>
      <w:lvlJc w:val="left"/>
      <w:pPr>
        <w:tabs>
          <w:tab w:val="num" w:pos="4309"/>
        </w:tabs>
        <w:ind w:left="4309" w:hanging="360"/>
      </w:pPr>
      <w:rPr>
        <w:rFonts w:ascii="Symbol" w:hAnsi="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625C3B06"/>
    <w:multiLevelType w:val="hybridMultilevel"/>
    <w:tmpl w:val="C60686BE"/>
    <w:lvl w:ilvl="0" w:tplc="DDA239EE">
      <w:start w:val="1"/>
      <w:numFmt w:val="bullet"/>
      <w:pStyle w:val="Popis1"/>
      <w:lvlText w:val="|"/>
      <w:lvlJc w:val="left"/>
      <w:pPr>
        <w:ind w:left="303" w:hanging="360"/>
      </w:pPr>
      <w:rPr>
        <w:rFonts w:ascii="Arial" w:hAnsi="Arial" w:cs="Arial" w:hint="default"/>
        <w:b w:val="0"/>
        <w:i w:val="0"/>
        <w:color w:val="EB1419"/>
        <w:w w:val="70"/>
        <w:sz w:val="22"/>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3" w15:restartNumberingAfterBreak="0">
    <w:nsid w:val="683E52AB"/>
    <w:multiLevelType w:val="hybridMultilevel"/>
    <w:tmpl w:val="595C8710"/>
    <w:lvl w:ilvl="0" w:tplc="4EC8A9CE">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CBC29A0"/>
    <w:multiLevelType w:val="hybridMultilevel"/>
    <w:tmpl w:val="A2EEFA8C"/>
    <w:lvl w:ilvl="0" w:tplc="9DF65950">
      <w:start w:val="1"/>
      <w:numFmt w:val="lowerLetter"/>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0AB2E12"/>
    <w:multiLevelType w:val="hybridMultilevel"/>
    <w:tmpl w:val="BF9C755E"/>
    <w:lvl w:ilvl="0" w:tplc="5E9E70F6">
      <w:start w:val="1"/>
      <w:numFmt w:val="bullet"/>
      <w:lvlText w:val=""/>
      <w:lvlJc w:val="left"/>
      <w:pPr>
        <w:tabs>
          <w:tab w:val="num" w:pos="1819"/>
        </w:tabs>
        <w:ind w:left="1819" w:hanging="360"/>
      </w:pPr>
      <w:rPr>
        <w:rFonts w:ascii="Symbol" w:hAnsi="Symbol" w:hint="default"/>
      </w:rPr>
    </w:lvl>
    <w:lvl w:ilvl="1" w:tplc="041B0003" w:tentative="1">
      <w:start w:val="1"/>
      <w:numFmt w:val="bullet"/>
      <w:lvlText w:val="o"/>
      <w:lvlJc w:val="left"/>
      <w:pPr>
        <w:tabs>
          <w:tab w:val="num" w:pos="2149"/>
        </w:tabs>
        <w:ind w:left="2149" w:hanging="360"/>
      </w:pPr>
      <w:rPr>
        <w:rFonts w:ascii="Courier New" w:hAnsi="Courier New" w:cs="Courier New" w:hint="default"/>
      </w:rPr>
    </w:lvl>
    <w:lvl w:ilvl="2" w:tplc="041B0005" w:tentative="1">
      <w:start w:val="1"/>
      <w:numFmt w:val="bullet"/>
      <w:lvlText w:val=""/>
      <w:lvlJc w:val="left"/>
      <w:pPr>
        <w:tabs>
          <w:tab w:val="num" w:pos="2869"/>
        </w:tabs>
        <w:ind w:left="2869" w:hanging="360"/>
      </w:pPr>
      <w:rPr>
        <w:rFonts w:ascii="Wingdings" w:hAnsi="Wingdings" w:hint="default"/>
      </w:rPr>
    </w:lvl>
    <w:lvl w:ilvl="3" w:tplc="041B0001" w:tentative="1">
      <w:start w:val="1"/>
      <w:numFmt w:val="bullet"/>
      <w:lvlText w:val=""/>
      <w:lvlJc w:val="left"/>
      <w:pPr>
        <w:tabs>
          <w:tab w:val="num" w:pos="3589"/>
        </w:tabs>
        <w:ind w:left="3589" w:hanging="360"/>
      </w:pPr>
      <w:rPr>
        <w:rFonts w:ascii="Symbol" w:hAnsi="Symbol" w:hint="default"/>
      </w:rPr>
    </w:lvl>
    <w:lvl w:ilvl="4" w:tplc="041B0003" w:tentative="1">
      <w:start w:val="1"/>
      <w:numFmt w:val="bullet"/>
      <w:lvlText w:val="o"/>
      <w:lvlJc w:val="left"/>
      <w:pPr>
        <w:tabs>
          <w:tab w:val="num" w:pos="4309"/>
        </w:tabs>
        <w:ind w:left="4309" w:hanging="360"/>
      </w:pPr>
      <w:rPr>
        <w:rFonts w:ascii="Courier New" w:hAnsi="Courier New" w:cs="Courier New"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A53886"/>
    <w:multiLevelType w:val="hybridMultilevel"/>
    <w:tmpl w:val="52D404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7F370DA"/>
    <w:multiLevelType w:val="hybridMultilevel"/>
    <w:tmpl w:val="8DEE7FFA"/>
    <w:lvl w:ilvl="0" w:tplc="C53C03D6">
      <w:start w:val="1"/>
      <w:numFmt w:val="lowerLetter"/>
      <w:lvlText w:val="%1)"/>
      <w:lvlJc w:val="left"/>
      <w:pPr>
        <w:tabs>
          <w:tab w:val="num" w:pos="1724"/>
        </w:tabs>
        <w:ind w:left="1724" w:hanging="360"/>
      </w:pPr>
      <w:rPr>
        <w:rFonts w:hint="default"/>
      </w:rPr>
    </w:lvl>
    <w:lvl w:ilvl="1" w:tplc="041B0019" w:tentative="1">
      <w:start w:val="1"/>
      <w:numFmt w:val="lowerLetter"/>
      <w:lvlText w:val="%2."/>
      <w:lvlJc w:val="left"/>
      <w:pPr>
        <w:tabs>
          <w:tab w:val="num" w:pos="2379"/>
        </w:tabs>
        <w:ind w:left="2379" w:hanging="360"/>
      </w:pPr>
    </w:lvl>
    <w:lvl w:ilvl="2" w:tplc="041B001B" w:tentative="1">
      <w:start w:val="1"/>
      <w:numFmt w:val="lowerRoman"/>
      <w:lvlText w:val="%3."/>
      <w:lvlJc w:val="right"/>
      <w:pPr>
        <w:tabs>
          <w:tab w:val="num" w:pos="3099"/>
        </w:tabs>
        <w:ind w:left="3099" w:hanging="180"/>
      </w:pPr>
    </w:lvl>
    <w:lvl w:ilvl="3" w:tplc="041B000F" w:tentative="1">
      <w:start w:val="1"/>
      <w:numFmt w:val="decimal"/>
      <w:lvlText w:val="%4."/>
      <w:lvlJc w:val="left"/>
      <w:pPr>
        <w:tabs>
          <w:tab w:val="num" w:pos="3819"/>
        </w:tabs>
        <w:ind w:left="3819" w:hanging="360"/>
      </w:pPr>
    </w:lvl>
    <w:lvl w:ilvl="4" w:tplc="041B0019" w:tentative="1">
      <w:start w:val="1"/>
      <w:numFmt w:val="lowerLetter"/>
      <w:lvlText w:val="%5."/>
      <w:lvlJc w:val="left"/>
      <w:pPr>
        <w:tabs>
          <w:tab w:val="num" w:pos="4539"/>
        </w:tabs>
        <w:ind w:left="4539" w:hanging="360"/>
      </w:pPr>
    </w:lvl>
    <w:lvl w:ilvl="5" w:tplc="041B001B" w:tentative="1">
      <w:start w:val="1"/>
      <w:numFmt w:val="lowerRoman"/>
      <w:lvlText w:val="%6."/>
      <w:lvlJc w:val="right"/>
      <w:pPr>
        <w:tabs>
          <w:tab w:val="num" w:pos="5259"/>
        </w:tabs>
        <w:ind w:left="5259" w:hanging="180"/>
      </w:pPr>
    </w:lvl>
    <w:lvl w:ilvl="6" w:tplc="041B000F" w:tentative="1">
      <w:start w:val="1"/>
      <w:numFmt w:val="decimal"/>
      <w:lvlText w:val="%7."/>
      <w:lvlJc w:val="left"/>
      <w:pPr>
        <w:tabs>
          <w:tab w:val="num" w:pos="5979"/>
        </w:tabs>
        <w:ind w:left="5979" w:hanging="360"/>
      </w:pPr>
    </w:lvl>
    <w:lvl w:ilvl="7" w:tplc="041B0019" w:tentative="1">
      <w:start w:val="1"/>
      <w:numFmt w:val="lowerLetter"/>
      <w:lvlText w:val="%8."/>
      <w:lvlJc w:val="left"/>
      <w:pPr>
        <w:tabs>
          <w:tab w:val="num" w:pos="6699"/>
        </w:tabs>
        <w:ind w:left="6699" w:hanging="360"/>
      </w:pPr>
    </w:lvl>
    <w:lvl w:ilvl="8" w:tplc="041B001B" w:tentative="1">
      <w:start w:val="1"/>
      <w:numFmt w:val="lowerRoman"/>
      <w:lvlText w:val="%9."/>
      <w:lvlJc w:val="right"/>
      <w:pPr>
        <w:tabs>
          <w:tab w:val="num" w:pos="7419"/>
        </w:tabs>
        <w:ind w:left="7419" w:hanging="180"/>
      </w:pPr>
    </w:lvl>
  </w:abstractNum>
  <w:abstractNum w:abstractNumId="28" w15:restartNumberingAfterBreak="0">
    <w:nsid w:val="795B7DA7"/>
    <w:multiLevelType w:val="hybridMultilevel"/>
    <w:tmpl w:val="71F2B0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6"/>
  </w:num>
  <w:num w:numId="3">
    <w:abstractNumId w:val="20"/>
  </w:num>
  <w:num w:numId="4">
    <w:abstractNumId w:val="21"/>
  </w:num>
  <w:num w:numId="5">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6">
    <w:abstractNumId w:val="15"/>
  </w:num>
  <w:num w:numId="7">
    <w:abstractNumId w:val="9"/>
  </w:num>
  <w:num w:numId="8">
    <w:abstractNumId w:val="17"/>
  </w:num>
  <w:num w:numId="9">
    <w:abstractNumId w:val="27"/>
  </w:num>
  <w:num w:numId="10">
    <w:abstractNumId w:val="12"/>
  </w:num>
  <w:num w:numId="11">
    <w:abstractNumId w:val="25"/>
  </w:num>
  <w:num w:numId="12">
    <w:abstractNumId w:val="13"/>
  </w:num>
  <w:num w:numId="13">
    <w:abstractNumId w:val="24"/>
  </w:num>
  <w:num w:numId="14">
    <w:abstractNumId w:val="18"/>
  </w:num>
  <w:num w:numId="15">
    <w:abstractNumId w:val="19"/>
  </w:num>
  <w:num w:numId="16">
    <w:abstractNumId w:val="2"/>
  </w:num>
  <w:num w:numId="17">
    <w:abstractNumId w:val="28"/>
  </w:num>
  <w:num w:numId="18">
    <w:abstractNumId w:val="4"/>
  </w:num>
  <w:num w:numId="19">
    <w:abstractNumId w:val="14"/>
  </w:num>
  <w:num w:numId="20">
    <w:abstractNumId w:val="23"/>
  </w:num>
  <w:num w:numId="21">
    <w:abstractNumId w:val="11"/>
  </w:num>
  <w:num w:numId="22">
    <w:abstractNumId w:val="8"/>
  </w:num>
  <w:num w:numId="23">
    <w:abstractNumId w:val="7"/>
  </w:num>
  <w:num w:numId="24">
    <w:abstractNumId w:val="1"/>
  </w:num>
  <w:num w:numId="25">
    <w:abstractNumId w:val="26"/>
  </w:num>
  <w:num w:numId="26">
    <w:abstractNumId w:val="3"/>
  </w:num>
  <w:num w:numId="27">
    <w:abstractNumId w:val="10"/>
  </w:num>
  <w:num w:numId="28">
    <w:abstractNumId w:val="6"/>
  </w:num>
  <w:num w:numId="29">
    <w:abstractNumId w:val="2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119"/>
    <w:rsid w:val="000044D4"/>
    <w:rsid w:val="000054C7"/>
    <w:rsid w:val="0000640C"/>
    <w:rsid w:val="00012B13"/>
    <w:rsid w:val="00015468"/>
    <w:rsid w:val="000208A1"/>
    <w:rsid w:val="0002102C"/>
    <w:rsid w:val="00021DC0"/>
    <w:rsid w:val="0002487E"/>
    <w:rsid w:val="00025F54"/>
    <w:rsid w:val="00030F6E"/>
    <w:rsid w:val="00037622"/>
    <w:rsid w:val="00037A0D"/>
    <w:rsid w:val="00037AC3"/>
    <w:rsid w:val="0004070D"/>
    <w:rsid w:val="000420C9"/>
    <w:rsid w:val="000433BE"/>
    <w:rsid w:val="00045147"/>
    <w:rsid w:val="00045E6B"/>
    <w:rsid w:val="00047442"/>
    <w:rsid w:val="00050B9F"/>
    <w:rsid w:val="00052DB2"/>
    <w:rsid w:val="00052EB2"/>
    <w:rsid w:val="00055574"/>
    <w:rsid w:val="00056F6B"/>
    <w:rsid w:val="000572B6"/>
    <w:rsid w:val="000649DF"/>
    <w:rsid w:val="00064AF3"/>
    <w:rsid w:val="00065B13"/>
    <w:rsid w:val="00066674"/>
    <w:rsid w:val="00071FC3"/>
    <w:rsid w:val="00072959"/>
    <w:rsid w:val="00073011"/>
    <w:rsid w:val="0007314C"/>
    <w:rsid w:val="000750A9"/>
    <w:rsid w:val="00077D1D"/>
    <w:rsid w:val="00080F34"/>
    <w:rsid w:val="00082EE5"/>
    <w:rsid w:val="0008778C"/>
    <w:rsid w:val="00087E41"/>
    <w:rsid w:val="00091439"/>
    <w:rsid w:val="0009143D"/>
    <w:rsid w:val="00093250"/>
    <w:rsid w:val="000941E9"/>
    <w:rsid w:val="00095A06"/>
    <w:rsid w:val="000A1257"/>
    <w:rsid w:val="000A33AB"/>
    <w:rsid w:val="000A33DB"/>
    <w:rsid w:val="000A4A08"/>
    <w:rsid w:val="000A4C52"/>
    <w:rsid w:val="000B0730"/>
    <w:rsid w:val="000B2311"/>
    <w:rsid w:val="000B38E3"/>
    <w:rsid w:val="000C0AE4"/>
    <w:rsid w:val="000C369A"/>
    <w:rsid w:val="000C6060"/>
    <w:rsid w:val="000D673E"/>
    <w:rsid w:val="000E078D"/>
    <w:rsid w:val="000E3C17"/>
    <w:rsid w:val="000E76F5"/>
    <w:rsid w:val="000F074B"/>
    <w:rsid w:val="000F0DC5"/>
    <w:rsid w:val="000F2AAA"/>
    <w:rsid w:val="000F3420"/>
    <w:rsid w:val="000F3C77"/>
    <w:rsid w:val="0010113D"/>
    <w:rsid w:val="00107DA9"/>
    <w:rsid w:val="001116C1"/>
    <w:rsid w:val="00115F16"/>
    <w:rsid w:val="00116B14"/>
    <w:rsid w:val="00120F27"/>
    <w:rsid w:val="0012181C"/>
    <w:rsid w:val="00122ED0"/>
    <w:rsid w:val="00123FDB"/>
    <w:rsid w:val="00126A9B"/>
    <w:rsid w:val="00127E8F"/>
    <w:rsid w:val="00130FA0"/>
    <w:rsid w:val="00131DD7"/>
    <w:rsid w:val="001330E5"/>
    <w:rsid w:val="00133276"/>
    <w:rsid w:val="00134A0C"/>
    <w:rsid w:val="001352D2"/>
    <w:rsid w:val="001367DA"/>
    <w:rsid w:val="0013682E"/>
    <w:rsid w:val="001379F9"/>
    <w:rsid w:val="00140C0A"/>
    <w:rsid w:val="00141467"/>
    <w:rsid w:val="00153A6A"/>
    <w:rsid w:val="001552F3"/>
    <w:rsid w:val="0015662B"/>
    <w:rsid w:val="001570EA"/>
    <w:rsid w:val="001574B8"/>
    <w:rsid w:val="00162228"/>
    <w:rsid w:val="0016756D"/>
    <w:rsid w:val="0016786C"/>
    <w:rsid w:val="00174B37"/>
    <w:rsid w:val="00176ADF"/>
    <w:rsid w:val="0017794B"/>
    <w:rsid w:val="00180C29"/>
    <w:rsid w:val="00182D8E"/>
    <w:rsid w:val="001840F9"/>
    <w:rsid w:val="00184338"/>
    <w:rsid w:val="00184576"/>
    <w:rsid w:val="001848DB"/>
    <w:rsid w:val="00184DEA"/>
    <w:rsid w:val="00185E0F"/>
    <w:rsid w:val="00192D79"/>
    <w:rsid w:val="0019455B"/>
    <w:rsid w:val="00194AC7"/>
    <w:rsid w:val="00196455"/>
    <w:rsid w:val="001966EC"/>
    <w:rsid w:val="001A33D9"/>
    <w:rsid w:val="001A5536"/>
    <w:rsid w:val="001A6690"/>
    <w:rsid w:val="001B1479"/>
    <w:rsid w:val="001B1EB5"/>
    <w:rsid w:val="001B73A2"/>
    <w:rsid w:val="001C11B9"/>
    <w:rsid w:val="001C3ADF"/>
    <w:rsid w:val="001D0877"/>
    <w:rsid w:val="001D2F43"/>
    <w:rsid w:val="001D62AC"/>
    <w:rsid w:val="001D7621"/>
    <w:rsid w:val="001E2A61"/>
    <w:rsid w:val="001E2A8D"/>
    <w:rsid w:val="001E5ED4"/>
    <w:rsid w:val="001E7691"/>
    <w:rsid w:val="001F4D86"/>
    <w:rsid w:val="001F4E69"/>
    <w:rsid w:val="00202201"/>
    <w:rsid w:val="0020521D"/>
    <w:rsid w:val="0020528B"/>
    <w:rsid w:val="00207074"/>
    <w:rsid w:val="00212FF2"/>
    <w:rsid w:val="00214BDC"/>
    <w:rsid w:val="00220E02"/>
    <w:rsid w:val="00222759"/>
    <w:rsid w:val="0022673B"/>
    <w:rsid w:val="002267F2"/>
    <w:rsid w:val="00230A8D"/>
    <w:rsid w:val="00231A8F"/>
    <w:rsid w:val="00233077"/>
    <w:rsid w:val="00234DEB"/>
    <w:rsid w:val="0024009E"/>
    <w:rsid w:val="00241D48"/>
    <w:rsid w:val="0024658C"/>
    <w:rsid w:val="00246FE1"/>
    <w:rsid w:val="0025712B"/>
    <w:rsid w:val="00257488"/>
    <w:rsid w:val="00260FBB"/>
    <w:rsid w:val="0026279C"/>
    <w:rsid w:val="00262FF1"/>
    <w:rsid w:val="00263D24"/>
    <w:rsid w:val="00265AB1"/>
    <w:rsid w:val="00266B06"/>
    <w:rsid w:val="00272E1D"/>
    <w:rsid w:val="00273AAB"/>
    <w:rsid w:val="00277AD1"/>
    <w:rsid w:val="00277BA7"/>
    <w:rsid w:val="00281C2C"/>
    <w:rsid w:val="002823AF"/>
    <w:rsid w:val="002829B3"/>
    <w:rsid w:val="00282B9D"/>
    <w:rsid w:val="0028597F"/>
    <w:rsid w:val="0028660D"/>
    <w:rsid w:val="00287304"/>
    <w:rsid w:val="00287510"/>
    <w:rsid w:val="002906AD"/>
    <w:rsid w:val="0029584A"/>
    <w:rsid w:val="0029719E"/>
    <w:rsid w:val="002A247C"/>
    <w:rsid w:val="002A26B8"/>
    <w:rsid w:val="002A545E"/>
    <w:rsid w:val="002A705E"/>
    <w:rsid w:val="002B286A"/>
    <w:rsid w:val="002B6991"/>
    <w:rsid w:val="002B6B8E"/>
    <w:rsid w:val="002C28F7"/>
    <w:rsid w:val="002C34B9"/>
    <w:rsid w:val="002C4568"/>
    <w:rsid w:val="002C70BE"/>
    <w:rsid w:val="002C798F"/>
    <w:rsid w:val="002D073E"/>
    <w:rsid w:val="002D0BE3"/>
    <w:rsid w:val="002E00B3"/>
    <w:rsid w:val="002E00D1"/>
    <w:rsid w:val="002E47C5"/>
    <w:rsid w:val="002E505C"/>
    <w:rsid w:val="002E7535"/>
    <w:rsid w:val="002F0F19"/>
    <w:rsid w:val="002F1066"/>
    <w:rsid w:val="002F15D7"/>
    <w:rsid w:val="002F169D"/>
    <w:rsid w:val="002F2B33"/>
    <w:rsid w:val="002F4E39"/>
    <w:rsid w:val="003026F1"/>
    <w:rsid w:val="0030288D"/>
    <w:rsid w:val="003062E9"/>
    <w:rsid w:val="0030665F"/>
    <w:rsid w:val="00312ABB"/>
    <w:rsid w:val="003134BE"/>
    <w:rsid w:val="003167E3"/>
    <w:rsid w:val="00316FA4"/>
    <w:rsid w:val="0032057B"/>
    <w:rsid w:val="0032080A"/>
    <w:rsid w:val="00320DCB"/>
    <w:rsid w:val="00326050"/>
    <w:rsid w:val="00327ED0"/>
    <w:rsid w:val="00341E21"/>
    <w:rsid w:val="00342993"/>
    <w:rsid w:val="00343150"/>
    <w:rsid w:val="00346B23"/>
    <w:rsid w:val="00347F1A"/>
    <w:rsid w:val="0035133D"/>
    <w:rsid w:val="003530D2"/>
    <w:rsid w:val="003541CC"/>
    <w:rsid w:val="00355240"/>
    <w:rsid w:val="00355913"/>
    <w:rsid w:val="00356425"/>
    <w:rsid w:val="00361749"/>
    <w:rsid w:val="00361DF6"/>
    <w:rsid w:val="00362834"/>
    <w:rsid w:val="003632B0"/>
    <w:rsid w:val="00364E02"/>
    <w:rsid w:val="00364FD7"/>
    <w:rsid w:val="00367107"/>
    <w:rsid w:val="00367B55"/>
    <w:rsid w:val="003706E1"/>
    <w:rsid w:val="00371D4E"/>
    <w:rsid w:val="00375F2D"/>
    <w:rsid w:val="003766F1"/>
    <w:rsid w:val="003779A1"/>
    <w:rsid w:val="003824FE"/>
    <w:rsid w:val="00382845"/>
    <w:rsid w:val="0038284C"/>
    <w:rsid w:val="00384612"/>
    <w:rsid w:val="00386DD9"/>
    <w:rsid w:val="003872C5"/>
    <w:rsid w:val="00391DF2"/>
    <w:rsid w:val="00391E91"/>
    <w:rsid w:val="00392C0F"/>
    <w:rsid w:val="0039770C"/>
    <w:rsid w:val="00397B03"/>
    <w:rsid w:val="003A0FE1"/>
    <w:rsid w:val="003A161B"/>
    <w:rsid w:val="003A2E02"/>
    <w:rsid w:val="003A69A3"/>
    <w:rsid w:val="003A6B0D"/>
    <w:rsid w:val="003A7A30"/>
    <w:rsid w:val="003B1F94"/>
    <w:rsid w:val="003C1DE2"/>
    <w:rsid w:val="003C1E40"/>
    <w:rsid w:val="003C535C"/>
    <w:rsid w:val="003C6E83"/>
    <w:rsid w:val="003D154D"/>
    <w:rsid w:val="003D181D"/>
    <w:rsid w:val="003D46C7"/>
    <w:rsid w:val="003D4BB3"/>
    <w:rsid w:val="003D5A23"/>
    <w:rsid w:val="003D70B1"/>
    <w:rsid w:val="003E3C92"/>
    <w:rsid w:val="003F13CD"/>
    <w:rsid w:val="003F28C3"/>
    <w:rsid w:val="003F44D0"/>
    <w:rsid w:val="003F4B02"/>
    <w:rsid w:val="003F60B0"/>
    <w:rsid w:val="00400FF5"/>
    <w:rsid w:val="00401955"/>
    <w:rsid w:val="004047AE"/>
    <w:rsid w:val="004047B9"/>
    <w:rsid w:val="00404D4C"/>
    <w:rsid w:val="00404DBD"/>
    <w:rsid w:val="00404E49"/>
    <w:rsid w:val="004054E8"/>
    <w:rsid w:val="00406791"/>
    <w:rsid w:val="0040740E"/>
    <w:rsid w:val="004107EA"/>
    <w:rsid w:val="004134A4"/>
    <w:rsid w:val="0041461E"/>
    <w:rsid w:val="004146CE"/>
    <w:rsid w:val="00415071"/>
    <w:rsid w:val="00416C1A"/>
    <w:rsid w:val="00420409"/>
    <w:rsid w:val="00422493"/>
    <w:rsid w:val="00424E01"/>
    <w:rsid w:val="00425422"/>
    <w:rsid w:val="0043119C"/>
    <w:rsid w:val="00432296"/>
    <w:rsid w:val="00433826"/>
    <w:rsid w:val="00433875"/>
    <w:rsid w:val="00433CB1"/>
    <w:rsid w:val="00437D3B"/>
    <w:rsid w:val="00440078"/>
    <w:rsid w:val="0044017A"/>
    <w:rsid w:val="0044067B"/>
    <w:rsid w:val="004458F2"/>
    <w:rsid w:val="00455281"/>
    <w:rsid w:val="004553AB"/>
    <w:rsid w:val="00455700"/>
    <w:rsid w:val="00455AE9"/>
    <w:rsid w:val="00455FD0"/>
    <w:rsid w:val="004560B7"/>
    <w:rsid w:val="004578B5"/>
    <w:rsid w:val="00457C51"/>
    <w:rsid w:val="004619E5"/>
    <w:rsid w:val="00463B38"/>
    <w:rsid w:val="004653DF"/>
    <w:rsid w:val="00465ED0"/>
    <w:rsid w:val="004720DD"/>
    <w:rsid w:val="00472466"/>
    <w:rsid w:val="00473C36"/>
    <w:rsid w:val="00475C32"/>
    <w:rsid w:val="00484BAB"/>
    <w:rsid w:val="00487B8D"/>
    <w:rsid w:val="004A0147"/>
    <w:rsid w:val="004A04F8"/>
    <w:rsid w:val="004A0724"/>
    <w:rsid w:val="004A37C4"/>
    <w:rsid w:val="004A4763"/>
    <w:rsid w:val="004A6D5A"/>
    <w:rsid w:val="004B1DF0"/>
    <w:rsid w:val="004B2D02"/>
    <w:rsid w:val="004C11FE"/>
    <w:rsid w:val="004C13EE"/>
    <w:rsid w:val="004C5285"/>
    <w:rsid w:val="004C767D"/>
    <w:rsid w:val="004D243C"/>
    <w:rsid w:val="004D47E6"/>
    <w:rsid w:val="004D6E8A"/>
    <w:rsid w:val="004D7BC8"/>
    <w:rsid w:val="004E00E3"/>
    <w:rsid w:val="004E0853"/>
    <w:rsid w:val="004E1365"/>
    <w:rsid w:val="004E1C83"/>
    <w:rsid w:val="004E29CF"/>
    <w:rsid w:val="004E3EF6"/>
    <w:rsid w:val="004E4D39"/>
    <w:rsid w:val="004E6D91"/>
    <w:rsid w:val="004E78AA"/>
    <w:rsid w:val="004F12DB"/>
    <w:rsid w:val="004F3BB0"/>
    <w:rsid w:val="004F419E"/>
    <w:rsid w:val="004F681D"/>
    <w:rsid w:val="004F73E7"/>
    <w:rsid w:val="00503B48"/>
    <w:rsid w:val="00505743"/>
    <w:rsid w:val="005058CB"/>
    <w:rsid w:val="00514C53"/>
    <w:rsid w:val="005202C4"/>
    <w:rsid w:val="0052112A"/>
    <w:rsid w:val="00521D43"/>
    <w:rsid w:val="00522D06"/>
    <w:rsid w:val="00523B9F"/>
    <w:rsid w:val="005245E4"/>
    <w:rsid w:val="00530149"/>
    <w:rsid w:val="00532F94"/>
    <w:rsid w:val="0053337D"/>
    <w:rsid w:val="00533A5D"/>
    <w:rsid w:val="00533DC3"/>
    <w:rsid w:val="00537D30"/>
    <w:rsid w:val="00540673"/>
    <w:rsid w:val="00540F23"/>
    <w:rsid w:val="00541DE2"/>
    <w:rsid w:val="00543B7E"/>
    <w:rsid w:val="00545E29"/>
    <w:rsid w:val="00553620"/>
    <w:rsid w:val="00554552"/>
    <w:rsid w:val="00555BB0"/>
    <w:rsid w:val="005608CE"/>
    <w:rsid w:val="00561823"/>
    <w:rsid w:val="0056233F"/>
    <w:rsid w:val="00562E8C"/>
    <w:rsid w:val="0056387C"/>
    <w:rsid w:val="0056427C"/>
    <w:rsid w:val="0056431A"/>
    <w:rsid w:val="00564AC2"/>
    <w:rsid w:val="00573987"/>
    <w:rsid w:val="00574738"/>
    <w:rsid w:val="00576942"/>
    <w:rsid w:val="00577BE5"/>
    <w:rsid w:val="00577E68"/>
    <w:rsid w:val="005809C2"/>
    <w:rsid w:val="005833A4"/>
    <w:rsid w:val="005847FD"/>
    <w:rsid w:val="00587A42"/>
    <w:rsid w:val="00591395"/>
    <w:rsid w:val="005A2E2A"/>
    <w:rsid w:val="005B1FBA"/>
    <w:rsid w:val="005B4FE6"/>
    <w:rsid w:val="005B6C17"/>
    <w:rsid w:val="005C0B7D"/>
    <w:rsid w:val="005C101A"/>
    <w:rsid w:val="005C168C"/>
    <w:rsid w:val="005C6550"/>
    <w:rsid w:val="005C7BA6"/>
    <w:rsid w:val="005D074B"/>
    <w:rsid w:val="005D1FE9"/>
    <w:rsid w:val="005D65F3"/>
    <w:rsid w:val="005E2829"/>
    <w:rsid w:val="005F4467"/>
    <w:rsid w:val="005F6469"/>
    <w:rsid w:val="005F7340"/>
    <w:rsid w:val="005F7FFA"/>
    <w:rsid w:val="0060243F"/>
    <w:rsid w:val="00603F2E"/>
    <w:rsid w:val="00605F10"/>
    <w:rsid w:val="00606808"/>
    <w:rsid w:val="00606F33"/>
    <w:rsid w:val="00610019"/>
    <w:rsid w:val="00610945"/>
    <w:rsid w:val="00610A68"/>
    <w:rsid w:val="00611117"/>
    <w:rsid w:val="00612D4D"/>
    <w:rsid w:val="00613C75"/>
    <w:rsid w:val="00613F43"/>
    <w:rsid w:val="00614EE9"/>
    <w:rsid w:val="00622EB3"/>
    <w:rsid w:val="00623ACF"/>
    <w:rsid w:val="00624A71"/>
    <w:rsid w:val="0064440D"/>
    <w:rsid w:val="00646434"/>
    <w:rsid w:val="006465D6"/>
    <w:rsid w:val="006474DB"/>
    <w:rsid w:val="00650325"/>
    <w:rsid w:val="0065146A"/>
    <w:rsid w:val="0065372A"/>
    <w:rsid w:val="006647D1"/>
    <w:rsid w:val="00664CA3"/>
    <w:rsid w:val="00671560"/>
    <w:rsid w:val="00671BB9"/>
    <w:rsid w:val="00671FBE"/>
    <w:rsid w:val="0067486C"/>
    <w:rsid w:val="00676BC4"/>
    <w:rsid w:val="00682149"/>
    <w:rsid w:val="00682D49"/>
    <w:rsid w:val="006854CE"/>
    <w:rsid w:val="00685E49"/>
    <w:rsid w:val="0068606F"/>
    <w:rsid w:val="00692E39"/>
    <w:rsid w:val="00694618"/>
    <w:rsid w:val="006953D2"/>
    <w:rsid w:val="0069581C"/>
    <w:rsid w:val="006967A2"/>
    <w:rsid w:val="006A0AAF"/>
    <w:rsid w:val="006A1234"/>
    <w:rsid w:val="006A42F2"/>
    <w:rsid w:val="006B0AD8"/>
    <w:rsid w:val="006B0D01"/>
    <w:rsid w:val="006B3982"/>
    <w:rsid w:val="006B5021"/>
    <w:rsid w:val="006B5624"/>
    <w:rsid w:val="006B6781"/>
    <w:rsid w:val="006C322E"/>
    <w:rsid w:val="006C4914"/>
    <w:rsid w:val="006C4DDE"/>
    <w:rsid w:val="006C5648"/>
    <w:rsid w:val="006C5F5D"/>
    <w:rsid w:val="006D09B6"/>
    <w:rsid w:val="006E211C"/>
    <w:rsid w:val="006E23F6"/>
    <w:rsid w:val="006E252E"/>
    <w:rsid w:val="006E3DDD"/>
    <w:rsid w:val="006E6E3F"/>
    <w:rsid w:val="006E7BB9"/>
    <w:rsid w:val="006F208E"/>
    <w:rsid w:val="006F4C6D"/>
    <w:rsid w:val="006F5463"/>
    <w:rsid w:val="00700CA9"/>
    <w:rsid w:val="00706E60"/>
    <w:rsid w:val="0071271A"/>
    <w:rsid w:val="00715BC9"/>
    <w:rsid w:val="007245E0"/>
    <w:rsid w:val="00726907"/>
    <w:rsid w:val="00727933"/>
    <w:rsid w:val="00730C2C"/>
    <w:rsid w:val="007311D0"/>
    <w:rsid w:val="00731D28"/>
    <w:rsid w:val="0073232C"/>
    <w:rsid w:val="00732610"/>
    <w:rsid w:val="00733C58"/>
    <w:rsid w:val="00733DB3"/>
    <w:rsid w:val="0073454C"/>
    <w:rsid w:val="007400C2"/>
    <w:rsid w:val="00750C4B"/>
    <w:rsid w:val="007522BB"/>
    <w:rsid w:val="00752EEE"/>
    <w:rsid w:val="0075552E"/>
    <w:rsid w:val="007615F6"/>
    <w:rsid w:val="00761834"/>
    <w:rsid w:val="00761CBD"/>
    <w:rsid w:val="00763896"/>
    <w:rsid w:val="0077546E"/>
    <w:rsid w:val="0078057A"/>
    <w:rsid w:val="00780B96"/>
    <w:rsid w:val="00782E27"/>
    <w:rsid w:val="00782E93"/>
    <w:rsid w:val="00784937"/>
    <w:rsid w:val="00787185"/>
    <w:rsid w:val="00787E10"/>
    <w:rsid w:val="00790BF7"/>
    <w:rsid w:val="00791344"/>
    <w:rsid w:val="007934DB"/>
    <w:rsid w:val="00793F26"/>
    <w:rsid w:val="007A177A"/>
    <w:rsid w:val="007A2EDC"/>
    <w:rsid w:val="007A78FE"/>
    <w:rsid w:val="007B02BD"/>
    <w:rsid w:val="007B09A8"/>
    <w:rsid w:val="007B4F7D"/>
    <w:rsid w:val="007B69ED"/>
    <w:rsid w:val="007C0119"/>
    <w:rsid w:val="007C052F"/>
    <w:rsid w:val="007C0847"/>
    <w:rsid w:val="007C0D39"/>
    <w:rsid w:val="007C6C8C"/>
    <w:rsid w:val="007D0F56"/>
    <w:rsid w:val="007D1BCE"/>
    <w:rsid w:val="007D3CD2"/>
    <w:rsid w:val="007D4975"/>
    <w:rsid w:val="007D5E81"/>
    <w:rsid w:val="007E252B"/>
    <w:rsid w:val="007E2D88"/>
    <w:rsid w:val="007F024F"/>
    <w:rsid w:val="007F36DC"/>
    <w:rsid w:val="007F3893"/>
    <w:rsid w:val="007F5031"/>
    <w:rsid w:val="007F512B"/>
    <w:rsid w:val="008007FF"/>
    <w:rsid w:val="00802619"/>
    <w:rsid w:val="008034B0"/>
    <w:rsid w:val="00803703"/>
    <w:rsid w:val="00805A61"/>
    <w:rsid w:val="00811872"/>
    <w:rsid w:val="008121CE"/>
    <w:rsid w:val="00812328"/>
    <w:rsid w:val="00812A17"/>
    <w:rsid w:val="00814028"/>
    <w:rsid w:val="0081787A"/>
    <w:rsid w:val="0082451B"/>
    <w:rsid w:val="00825C78"/>
    <w:rsid w:val="008266BC"/>
    <w:rsid w:val="00826D83"/>
    <w:rsid w:val="008304FB"/>
    <w:rsid w:val="00830C2F"/>
    <w:rsid w:val="0083311D"/>
    <w:rsid w:val="00833557"/>
    <w:rsid w:val="00833DCF"/>
    <w:rsid w:val="00834078"/>
    <w:rsid w:val="00835CDC"/>
    <w:rsid w:val="0084340E"/>
    <w:rsid w:val="008437FC"/>
    <w:rsid w:val="00846246"/>
    <w:rsid w:val="0085441E"/>
    <w:rsid w:val="00856547"/>
    <w:rsid w:val="00856B3C"/>
    <w:rsid w:val="00857198"/>
    <w:rsid w:val="00857965"/>
    <w:rsid w:val="00860515"/>
    <w:rsid w:val="00860FBE"/>
    <w:rsid w:val="0086369A"/>
    <w:rsid w:val="00863731"/>
    <w:rsid w:val="00866195"/>
    <w:rsid w:val="00867AAB"/>
    <w:rsid w:val="00870182"/>
    <w:rsid w:val="00870187"/>
    <w:rsid w:val="00870E96"/>
    <w:rsid w:val="0087199D"/>
    <w:rsid w:val="00874A74"/>
    <w:rsid w:val="008750AA"/>
    <w:rsid w:val="008762A4"/>
    <w:rsid w:val="00877B67"/>
    <w:rsid w:val="00881270"/>
    <w:rsid w:val="0088339E"/>
    <w:rsid w:val="00884F2E"/>
    <w:rsid w:val="00886600"/>
    <w:rsid w:val="008904CB"/>
    <w:rsid w:val="008912F7"/>
    <w:rsid w:val="008916E0"/>
    <w:rsid w:val="0089240B"/>
    <w:rsid w:val="00897062"/>
    <w:rsid w:val="008A077E"/>
    <w:rsid w:val="008A3489"/>
    <w:rsid w:val="008B585F"/>
    <w:rsid w:val="008C2BEA"/>
    <w:rsid w:val="008C3392"/>
    <w:rsid w:val="008C3790"/>
    <w:rsid w:val="008C4AC3"/>
    <w:rsid w:val="008C4E7F"/>
    <w:rsid w:val="008C5C66"/>
    <w:rsid w:val="008C625B"/>
    <w:rsid w:val="008C6D95"/>
    <w:rsid w:val="008C74C0"/>
    <w:rsid w:val="008D1DE6"/>
    <w:rsid w:val="008E006A"/>
    <w:rsid w:val="008E1FB0"/>
    <w:rsid w:val="008E204A"/>
    <w:rsid w:val="008E245C"/>
    <w:rsid w:val="008E2F85"/>
    <w:rsid w:val="008E4EF5"/>
    <w:rsid w:val="008F13EE"/>
    <w:rsid w:val="008F1B31"/>
    <w:rsid w:val="008F1B3A"/>
    <w:rsid w:val="008F1F21"/>
    <w:rsid w:val="008F252A"/>
    <w:rsid w:val="008F49FE"/>
    <w:rsid w:val="008F57A2"/>
    <w:rsid w:val="008F711F"/>
    <w:rsid w:val="00900E85"/>
    <w:rsid w:val="009011B2"/>
    <w:rsid w:val="0090177E"/>
    <w:rsid w:val="009059C8"/>
    <w:rsid w:val="00905C0A"/>
    <w:rsid w:val="00913E9C"/>
    <w:rsid w:val="00920AF5"/>
    <w:rsid w:val="009216CC"/>
    <w:rsid w:val="009220E1"/>
    <w:rsid w:val="00923657"/>
    <w:rsid w:val="00937659"/>
    <w:rsid w:val="00944393"/>
    <w:rsid w:val="00950C22"/>
    <w:rsid w:val="00954D54"/>
    <w:rsid w:val="009607E7"/>
    <w:rsid w:val="009625C5"/>
    <w:rsid w:val="009627B5"/>
    <w:rsid w:val="0096282E"/>
    <w:rsid w:val="00966CFD"/>
    <w:rsid w:val="00967E61"/>
    <w:rsid w:val="009721F8"/>
    <w:rsid w:val="00972533"/>
    <w:rsid w:val="009732FE"/>
    <w:rsid w:val="009735B7"/>
    <w:rsid w:val="00973D0D"/>
    <w:rsid w:val="00974AB3"/>
    <w:rsid w:val="00981ABB"/>
    <w:rsid w:val="009839D7"/>
    <w:rsid w:val="00987F3A"/>
    <w:rsid w:val="00990A11"/>
    <w:rsid w:val="00991972"/>
    <w:rsid w:val="00993E91"/>
    <w:rsid w:val="00994DAB"/>
    <w:rsid w:val="009972AF"/>
    <w:rsid w:val="00997A3A"/>
    <w:rsid w:val="009A30BE"/>
    <w:rsid w:val="009A6960"/>
    <w:rsid w:val="009B043F"/>
    <w:rsid w:val="009B099C"/>
    <w:rsid w:val="009B0DEE"/>
    <w:rsid w:val="009B6004"/>
    <w:rsid w:val="009C7880"/>
    <w:rsid w:val="009D1F7F"/>
    <w:rsid w:val="009D6F66"/>
    <w:rsid w:val="009E0DA0"/>
    <w:rsid w:val="009E1F24"/>
    <w:rsid w:val="009E3743"/>
    <w:rsid w:val="009E7563"/>
    <w:rsid w:val="009E79FA"/>
    <w:rsid w:val="009E7BD3"/>
    <w:rsid w:val="009F111A"/>
    <w:rsid w:val="009F7CDB"/>
    <w:rsid w:val="00A01986"/>
    <w:rsid w:val="00A0369E"/>
    <w:rsid w:val="00A053EE"/>
    <w:rsid w:val="00A10D5B"/>
    <w:rsid w:val="00A1301E"/>
    <w:rsid w:val="00A20A2E"/>
    <w:rsid w:val="00A26F94"/>
    <w:rsid w:val="00A30F39"/>
    <w:rsid w:val="00A313DF"/>
    <w:rsid w:val="00A330D7"/>
    <w:rsid w:val="00A33926"/>
    <w:rsid w:val="00A347F3"/>
    <w:rsid w:val="00A3589F"/>
    <w:rsid w:val="00A367B9"/>
    <w:rsid w:val="00A37E07"/>
    <w:rsid w:val="00A4413D"/>
    <w:rsid w:val="00A45D33"/>
    <w:rsid w:val="00A476F9"/>
    <w:rsid w:val="00A52733"/>
    <w:rsid w:val="00A54C9D"/>
    <w:rsid w:val="00A54FAB"/>
    <w:rsid w:val="00A569B7"/>
    <w:rsid w:val="00A57151"/>
    <w:rsid w:val="00A572ED"/>
    <w:rsid w:val="00A6551F"/>
    <w:rsid w:val="00A75878"/>
    <w:rsid w:val="00A80FA0"/>
    <w:rsid w:val="00A845DF"/>
    <w:rsid w:val="00A8571C"/>
    <w:rsid w:val="00A86DE3"/>
    <w:rsid w:val="00A949FC"/>
    <w:rsid w:val="00AA0576"/>
    <w:rsid w:val="00AA0C7F"/>
    <w:rsid w:val="00AA1FF9"/>
    <w:rsid w:val="00AA46C9"/>
    <w:rsid w:val="00AB0A59"/>
    <w:rsid w:val="00AB0AB3"/>
    <w:rsid w:val="00AB1104"/>
    <w:rsid w:val="00AB190B"/>
    <w:rsid w:val="00AB210E"/>
    <w:rsid w:val="00AB4D71"/>
    <w:rsid w:val="00AB56D9"/>
    <w:rsid w:val="00AB652C"/>
    <w:rsid w:val="00AB7573"/>
    <w:rsid w:val="00AC1F0A"/>
    <w:rsid w:val="00AC53D4"/>
    <w:rsid w:val="00AC5A57"/>
    <w:rsid w:val="00AD2A8D"/>
    <w:rsid w:val="00AD4ADA"/>
    <w:rsid w:val="00AD6243"/>
    <w:rsid w:val="00AE0DA0"/>
    <w:rsid w:val="00AE39C4"/>
    <w:rsid w:val="00AE4A93"/>
    <w:rsid w:val="00AF087B"/>
    <w:rsid w:val="00AF4E40"/>
    <w:rsid w:val="00AF67A3"/>
    <w:rsid w:val="00B02879"/>
    <w:rsid w:val="00B04F26"/>
    <w:rsid w:val="00B06BC5"/>
    <w:rsid w:val="00B11135"/>
    <w:rsid w:val="00B13427"/>
    <w:rsid w:val="00B13870"/>
    <w:rsid w:val="00B148BA"/>
    <w:rsid w:val="00B160F4"/>
    <w:rsid w:val="00B16F03"/>
    <w:rsid w:val="00B16F11"/>
    <w:rsid w:val="00B20974"/>
    <w:rsid w:val="00B22782"/>
    <w:rsid w:val="00B238CA"/>
    <w:rsid w:val="00B3029F"/>
    <w:rsid w:val="00B3782C"/>
    <w:rsid w:val="00B43F6B"/>
    <w:rsid w:val="00B46F9B"/>
    <w:rsid w:val="00B47F3F"/>
    <w:rsid w:val="00B5084E"/>
    <w:rsid w:val="00B5244F"/>
    <w:rsid w:val="00B55F90"/>
    <w:rsid w:val="00B56BD8"/>
    <w:rsid w:val="00B5770F"/>
    <w:rsid w:val="00B61176"/>
    <w:rsid w:val="00B62596"/>
    <w:rsid w:val="00B6361A"/>
    <w:rsid w:val="00B6541E"/>
    <w:rsid w:val="00B666F9"/>
    <w:rsid w:val="00B66A6E"/>
    <w:rsid w:val="00B67A65"/>
    <w:rsid w:val="00B702A0"/>
    <w:rsid w:val="00B75B3E"/>
    <w:rsid w:val="00B76BB5"/>
    <w:rsid w:val="00B8063B"/>
    <w:rsid w:val="00B80B0F"/>
    <w:rsid w:val="00B8164E"/>
    <w:rsid w:val="00B81AAF"/>
    <w:rsid w:val="00B87114"/>
    <w:rsid w:val="00B94B1F"/>
    <w:rsid w:val="00B9524F"/>
    <w:rsid w:val="00B95C13"/>
    <w:rsid w:val="00B963E8"/>
    <w:rsid w:val="00B974A6"/>
    <w:rsid w:val="00BA13C7"/>
    <w:rsid w:val="00BA39DD"/>
    <w:rsid w:val="00BA3EF4"/>
    <w:rsid w:val="00BA68AD"/>
    <w:rsid w:val="00BB3466"/>
    <w:rsid w:val="00BB3810"/>
    <w:rsid w:val="00BB544B"/>
    <w:rsid w:val="00BB6C9E"/>
    <w:rsid w:val="00BB71CD"/>
    <w:rsid w:val="00BC01E4"/>
    <w:rsid w:val="00BC2C1E"/>
    <w:rsid w:val="00BC2D91"/>
    <w:rsid w:val="00BC4708"/>
    <w:rsid w:val="00BC56A8"/>
    <w:rsid w:val="00BC6536"/>
    <w:rsid w:val="00BD0927"/>
    <w:rsid w:val="00BD14D7"/>
    <w:rsid w:val="00BD532F"/>
    <w:rsid w:val="00BE20CB"/>
    <w:rsid w:val="00BE5949"/>
    <w:rsid w:val="00BE73A0"/>
    <w:rsid w:val="00BE7434"/>
    <w:rsid w:val="00BE7633"/>
    <w:rsid w:val="00BF0429"/>
    <w:rsid w:val="00BF2811"/>
    <w:rsid w:val="00BF2F8C"/>
    <w:rsid w:val="00BF3342"/>
    <w:rsid w:val="00BF6A04"/>
    <w:rsid w:val="00C00277"/>
    <w:rsid w:val="00C025DF"/>
    <w:rsid w:val="00C04709"/>
    <w:rsid w:val="00C07035"/>
    <w:rsid w:val="00C07066"/>
    <w:rsid w:val="00C07D4A"/>
    <w:rsid w:val="00C1093E"/>
    <w:rsid w:val="00C13108"/>
    <w:rsid w:val="00C1366A"/>
    <w:rsid w:val="00C150E9"/>
    <w:rsid w:val="00C15749"/>
    <w:rsid w:val="00C200CC"/>
    <w:rsid w:val="00C203C1"/>
    <w:rsid w:val="00C23A9F"/>
    <w:rsid w:val="00C33392"/>
    <w:rsid w:val="00C35908"/>
    <w:rsid w:val="00C360D1"/>
    <w:rsid w:val="00C372D0"/>
    <w:rsid w:val="00C4101E"/>
    <w:rsid w:val="00C41FCE"/>
    <w:rsid w:val="00C43101"/>
    <w:rsid w:val="00C44F88"/>
    <w:rsid w:val="00C507E9"/>
    <w:rsid w:val="00C52F70"/>
    <w:rsid w:val="00C53178"/>
    <w:rsid w:val="00C53342"/>
    <w:rsid w:val="00C55B48"/>
    <w:rsid w:val="00C621F6"/>
    <w:rsid w:val="00C6790F"/>
    <w:rsid w:val="00C7308F"/>
    <w:rsid w:val="00C7317A"/>
    <w:rsid w:val="00C7321F"/>
    <w:rsid w:val="00C824BE"/>
    <w:rsid w:val="00C8376F"/>
    <w:rsid w:val="00C83AB3"/>
    <w:rsid w:val="00C84F57"/>
    <w:rsid w:val="00C87312"/>
    <w:rsid w:val="00C936B0"/>
    <w:rsid w:val="00C963BC"/>
    <w:rsid w:val="00C96E88"/>
    <w:rsid w:val="00C97119"/>
    <w:rsid w:val="00CA0109"/>
    <w:rsid w:val="00CA1D94"/>
    <w:rsid w:val="00CA280B"/>
    <w:rsid w:val="00CA52B5"/>
    <w:rsid w:val="00CA7AB0"/>
    <w:rsid w:val="00CB0CC5"/>
    <w:rsid w:val="00CB0DF0"/>
    <w:rsid w:val="00CB6A83"/>
    <w:rsid w:val="00CC116A"/>
    <w:rsid w:val="00CC21D0"/>
    <w:rsid w:val="00CC4C14"/>
    <w:rsid w:val="00CC4FAF"/>
    <w:rsid w:val="00CC6BC8"/>
    <w:rsid w:val="00CC7258"/>
    <w:rsid w:val="00CD0299"/>
    <w:rsid w:val="00CD083B"/>
    <w:rsid w:val="00CD26CD"/>
    <w:rsid w:val="00CD47ED"/>
    <w:rsid w:val="00CD612C"/>
    <w:rsid w:val="00CD7056"/>
    <w:rsid w:val="00CD7101"/>
    <w:rsid w:val="00CE2F8F"/>
    <w:rsid w:val="00CE3B76"/>
    <w:rsid w:val="00CE6A74"/>
    <w:rsid w:val="00CE75CB"/>
    <w:rsid w:val="00CF0720"/>
    <w:rsid w:val="00CF1536"/>
    <w:rsid w:val="00CF2694"/>
    <w:rsid w:val="00CF4BB3"/>
    <w:rsid w:val="00CF5674"/>
    <w:rsid w:val="00CF6226"/>
    <w:rsid w:val="00D00754"/>
    <w:rsid w:val="00D017EE"/>
    <w:rsid w:val="00D03C9F"/>
    <w:rsid w:val="00D04199"/>
    <w:rsid w:val="00D0494A"/>
    <w:rsid w:val="00D04DA2"/>
    <w:rsid w:val="00D053D8"/>
    <w:rsid w:val="00D11A42"/>
    <w:rsid w:val="00D11F04"/>
    <w:rsid w:val="00D12042"/>
    <w:rsid w:val="00D12C5C"/>
    <w:rsid w:val="00D12DB1"/>
    <w:rsid w:val="00D16A69"/>
    <w:rsid w:val="00D2296C"/>
    <w:rsid w:val="00D2299C"/>
    <w:rsid w:val="00D244EA"/>
    <w:rsid w:val="00D25523"/>
    <w:rsid w:val="00D255E4"/>
    <w:rsid w:val="00D27C6A"/>
    <w:rsid w:val="00D3108D"/>
    <w:rsid w:val="00D32BE8"/>
    <w:rsid w:val="00D33B49"/>
    <w:rsid w:val="00D353AF"/>
    <w:rsid w:val="00D37E19"/>
    <w:rsid w:val="00D4453C"/>
    <w:rsid w:val="00D46175"/>
    <w:rsid w:val="00D47D2C"/>
    <w:rsid w:val="00D5242D"/>
    <w:rsid w:val="00D54B89"/>
    <w:rsid w:val="00D55FD2"/>
    <w:rsid w:val="00D5728C"/>
    <w:rsid w:val="00D60D62"/>
    <w:rsid w:val="00D62126"/>
    <w:rsid w:val="00D63A57"/>
    <w:rsid w:val="00D669D0"/>
    <w:rsid w:val="00D66B34"/>
    <w:rsid w:val="00D66DC9"/>
    <w:rsid w:val="00D66EF1"/>
    <w:rsid w:val="00D678B7"/>
    <w:rsid w:val="00D75EB4"/>
    <w:rsid w:val="00D76EFE"/>
    <w:rsid w:val="00D81EA5"/>
    <w:rsid w:val="00D8394F"/>
    <w:rsid w:val="00D86144"/>
    <w:rsid w:val="00D865AA"/>
    <w:rsid w:val="00D87D74"/>
    <w:rsid w:val="00D87F4D"/>
    <w:rsid w:val="00D90FA3"/>
    <w:rsid w:val="00D92062"/>
    <w:rsid w:val="00D94D5B"/>
    <w:rsid w:val="00D950E7"/>
    <w:rsid w:val="00DA0F87"/>
    <w:rsid w:val="00DA1FFC"/>
    <w:rsid w:val="00DA31B1"/>
    <w:rsid w:val="00DA3A79"/>
    <w:rsid w:val="00DA3BC5"/>
    <w:rsid w:val="00DA4644"/>
    <w:rsid w:val="00DA4FC4"/>
    <w:rsid w:val="00DA584C"/>
    <w:rsid w:val="00DA6DB0"/>
    <w:rsid w:val="00DB17E0"/>
    <w:rsid w:val="00DB2296"/>
    <w:rsid w:val="00DB246A"/>
    <w:rsid w:val="00DB43D9"/>
    <w:rsid w:val="00DB4FA9"/>
    <w:rsid w:val="00DB597A"/>
    <w:rsid w:val="00DB6009"/>
    <w:rsid w:val="00DB76CA"/>
    <w:rsid w:val="00DC2B86"/>
    <w:rsid w:val="00DC54A1"/>
    <w:rsid w:val="00DC67DF"/>
    <w:rsid w:val="00DC78C1"/>
    <w:rsid w:val="00DC7D25"/>
    <w:rsid w:val="00DD3820"/>
    <w:rsid w:val="00DD3EC0"/>
    <w:rsid w:val="00DE029D"/>
    <w:rsid w:val="00DE066D"/>
    <w:rsid w:val="00DE1492"/>
    <w:rsid w:val="00DE1944"/>
    <w:rsid w:val="00DE22E1"/>
    <w:rsid w:val="00DE43EA"/>
    <w:rsid w:val="00DE6D0E"/>
    <w:rsid w:val="00DE7679"/>
    <w:rsid w:val="00DF2649"/>
    <w:rsid w:val="00DF35F6"/>
    <w:rsid w:val="00DF5786"/>
    <w:rsid w:val="00E01167"/>
    <w:rsid w:val="00E011C8"/>
    <w:rsid w:val="00E03149"/>
    <w:rsid w:val="00E03D3A"/>
    <w:rsid w:val="00E112D5"/>
    <w:rsid w:val="00E12043"/>
    <w:rsid w:val="00E1204B"/>
    <w:rsid w:val="00E13560"/>
    <w:rsid w:val="00E214F6"/>
    <w:rsid w:val="00E242A9"/>
    <w:rsid w:val="00E2479A"/>
    <w:rsid w:val="00E24EE7"/>
    <w:rsid w:val="00E305CC"/>
    <w:rsid w:val="00E334B3"/>
    <w:rsid w:val="00E335CD"/>
    <w:rsid w:val="00E376D9"/>
    <w:rsid w:val="00E41BAD"/>
    <w:rsid w:val="00E42326"/>
    <w:rsid w:val="00E42B95"/>
    <w:rsid w:val="00E444AE"/>
    <w:rsid w:val="00E463C2"/>
    <w:rsid w:val="00E47E74"/>
    <w:rsid w:val="00E47F35"/>
    <w:rsid w:val="00E51E0A"/>
    <w:rsid w:val="00E53F48"/>
    <w:rsid w:val="00E5405F"/>
    <w:rsid w:val="00E55204"/>
    <w:rsid w:val="00E60DC2"/>
    <w:rsid w:val="00E614E8"/>
    <w:rsid w:val="00E62BDB"/>
    <w:rsid w:val="00E65D7E"/>
    <w:rsid w:val="00E73B29"/>
    <w:rsid w:val="00E7554A"/>
    <w:rsid w:val="00E92ABB"/>
    <w:rsid w:val="00E9604D"/>
    <w:rsid w:val="00E96A89"/>
    <w:rsid w:val="00EA0637"/>
    <w:rsid w:val="00EA26DD"/>
    <w:rsid w:val="00EA524B"/>
    <w:rsid w:val="00EA57B6"/>
    <w:rsid w:val="00EB1CBA"/>
    <w:rsid w:val="00EB1E91"/>
    <w:rsid w:val="00EB3E27"/>
    <w:rsid w:val="00EB597E"/>
    <w:rsid w:val="00EB61B4"/>
    <w:rsid w:val="00EB6B00"/>
    <w:rsid w:val="00EB6EC7"/>
    <w:rsid w:val="00EC1865"/>
    <w:rsid w:val="00EC1A11"/>
    <w:rsid w:val="00EC2E27"/>
    <w:rsid w:val="00EC31FC"/>
    <w:rsid w:val="00EC4B18"/>
    <w:rsid w:val="00EC74BF"/>
    <w:rsid w:val="00ED0E41"/>
    <w:rsid w:val="00ED1C84"/>
    <w:rsid w:val="00ED357C"/>
    <w:rsid w:val="00ED359F"/>
    <w:rsid w:val="00ED3BC2"/>
    <w:rsid w:val="00ED6E7B"/>
    <w:rsid w:val="00ED7213"/>
    <w:rsid w:val="00EE07AB"/>
    <w:rsid w:val="00EE1194"/>
    <w:rsid w:val="00EE1C25"/>
    <w:rsid w:val="00EE4BD2"/>
    <w:rsid w:val="00EE5AB7"/>
    <w:rsid w:val="00EE5EE9"/>
    <w:rsid w:val="00EE6E08"/>
    <w:rsid w:val="00EE78CE"/>
    <w:rsid w:val="00EF054A"/>
    <w:rsid w:val="00EF0A21"/>
    <w:rsid w:val="00EF2C21"/>
    <w:rsid w:val="00EF5C21"/>
    <w:rsid w:val="00F00335"/>
    <w:rsid w:val="00F00FCF"/>
    <w:rsid w:val="00F07603"/>
    <w:rsid w:val="00F10515"/>
    <w:rsid w:val="00F14763"/>
    <w:rsid w:val="00F1694E"/>
    <w:rsid w:val="00F17780"/>
    <w:rsid w:val="00F20AAC"/>
    <w:rsid w:val="00F226CC"/>
    <w:rsid w:val="00F242DC"/>
    <w:rsid w:val="00F24AAC"/>
    <w:rsid w:val="00F26F0B"/>
    <w:rsid w:val="00F2746E"/>
    <w:rsid w:val="00F27C4B"/>
    <w:rsid w:val="00F333C8"/>
    <w:rsid w:val="00F34A8F"/>
    <w:rsid w:val="00F35399"/>
    <w:rsid w:val="00F36AA8"/>
    <w:rsid w:val="00F37C9F"/>
    <w:rsid w:val="00F37F2D"/>
    <w:rsid w:val="00F410E8"/>
    <w:rsid w:val="00F411CE"/>
    <w:rsid w:val="00F41B9C"/>
    <w:rsid w:val="00F435AB"/>
    <w:rsid w:val="00F5088E"/>
    <w:rsid w:val="00F53738"/>
    <w:rsid w:val="00F53B42"/>
    <w:rsid w:val="00F56DA3"/>
    <w:rsid w:val="00F6191A"/>
    <w:rsid w:val="00F61E2E"/>
    <w:rsid w:val="00F62134"/>
    <w:rsid w:val="00F631CE"/>
    <w:rsid w:val="00F6374A"/>
    <w:rsid w:val="00F63ED6"/>
    <w:rsid w:val="00F6557E"/>
    <w:rsid w:val="00F70766"/>
    <w:rsid w:val="00F80823"/>
    <w:rsid w:val="00F86CBF"/>
    <w:rsid w:val="00F87D4C"/>
    <w:rsid w:val="00F914EB"/>
    <w:rsid w:val="00F930E9"/>
    <w:rsid w:val="00FA1B88"/>
    <w:rsid w:val="00FA462D"/>
    <w:rsid w:val="00FA4939"/>
    <w:rsid w:val="00FA59CA"/>
    <w:rsid w:val="00FA69D4"/>
    <w:rsid w:val="00FA6C95"/>
    <w:rsid w:val="00FB44BC"/>
    <w:rsid w:val="00FB50AA"/>
    <w:rsid w:val="00FC2A48"/>
    <w:rsid w:val="00FC4741"/>
    <w:rsid w:val="00FC4EEC"/>
    <w:rsid w:val="00FD0FF6"/>
    <w:rsid w:val="00FD1714"/>
    <w:rsid w:val="00FD3D64"/>
    <w:rsid w:val="00FD5F82"/>
    <w:rsid w:val="00FD70ED"/>
    <w:rsid w:val="00FE19EF"/>
    <w:rsid w:val="00FE2603"/>
    <w:rsid w:val="00FE6733"/>
    <w:rsid w:val="00FF0A7E"/>
    <w:rsid w:val="00FF140A"/>
    <w:rsid w:val="00FF47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4097"/>
    <o:shapelayout v:ext="edit">
      <o:idmap v:ext="edit" data="1"/>
    </o:shapelayout>
  </w:shapeDefaults>
  <w:decimalSymbol w:val=","/>
  <w:listSeparator w:val=";"/>
  <w14:docId w14:val="384E223C"/>
  <w15:docId w15:val="{35042957-CFBC-4983-8729-CDDB114EE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F1536"/>
    <w:pPr>
      <w:jc w:val="both"/>
    </w:pPr>
    <w:rPr>
      <w:rFonts w:ascii="Arial" w:hAnsi="Arial"/>
      <w:szCs w:val="24"/>
    </w:rPr>
  </w:style>
  <w:style w:type="paragraph" w:styleId="Nadpis1">
    <w:name w:val="heading 1"/>
    <w:basedOn w:val="Normlny"/>
    <w:next w:val="Normlny"/>
    <w:qFormat/>
    <w:rsid w:val="00CF1536"/>
    <w:pPr>
      <w:keepNext/>
      <w:spacing w:after="360"/>
      <w:contextualSpacing/>
      <w:jc w:val="center"/>
      <w:outlineLvl w:val="0"/>
    </w:pPr>
    <w:rPr>
      <w:rFonts w:cs="Arial"/>
      <w:b/>
      <w:bCs/>
      <w:kern w:val="28"/>
      <w:sz w:val="28"/>
      <w:szCs w:val="32"/>
    </w:rPr>
  </w:style>
  <w:style w:type="paragraph" w:styleId="Nadpis2">
    <w:name w:val="heading 2"/>
    <w:basedOn w:val="Normlny"/>
    <w:next w:val="Normlny"/>
    <w:qFormat/>
    <w:rsid w:val="00CF1536"/>
    <w:pPr>
      <w:keepNext/>
      <w:spacing w:before="240" w:after="60"/>
      <w:ind w:left="709" w:hanging="709"/>
      <w:contextualSpacing/>
      <w:outlineLvl w:val="1"/>
    </w:pPr>
    <w:rPr>
      <w:rFonts w:cs="Arial"/>
      <w:b/>
      <w:bCs/>
      <w:iCs/>
      <w:smallCaps/>
      <w:sz w:val="24"/>
      <w:szCs w:val="28"/>
    </w:rPr>
  </w:style>
  <w:style w:type="paragraph" w:styleId="Nadpis3">
    <w:name w:val="heading 3"/>
    <w:basedOn w:val="Normlny"/>
    <w:next w:val="Normlny"/>
    <w:qFormat/>
    <w:rsid w:val="00CF1536"/>
    <w:pPr>
      <w:keepNext/>
      <w:spacing w:before="180" w:after="60"/>
      <w:ind w:left="709" w:hanging="709"/>
      <w:contextualSpacing/>
      <w:outlineLvl w:val="2"/>
    </w:pPr>
    <w:rPr>
      <w:rFonts w:cs="Arial"/>
      <w:b/>
      <w:bCs/>
      <w:sz w:val="22"/>
      <w:szCs w:val="26"/>
    </w:rPr>
  </w:style>
  <w:style w:type="paragraph" w:styleId="Nadpis5">
    <w:name w:val="heading 5"/>
    <w:basedOn w:val="Normlny"/>
    <w:next w:val="Normlny"/>
    <w:link w:val="Nadpis5Char"/>
    <w:uiPriority w:val="9"/>
    <w:semiHidden/>
    <w:unhideWhenUsed/>
    <w:qFormat/>
    <w:rsid w:val="00382845"/>
    <w:pPr>
      <w:keepNext/>
      <w:keepLines/>
      <w:spacing w:before="4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56387C"/>
    <w:rPr>
      <w:rFonts w:ascii="Tahoma" w:hAnsi="Tahoma" w:cs="Tahoma"/>
      <w:sz w:val="16"/>
      <w:szCs w:val="16"/>
    </w:rPr>
  </w:style>
  <w:style w:type="paragraph" w:styleId="Hlavika">
    <w:name w:val="header"/>
    <w:link w:val="HlavikaChar"/>
    <w:uiPriority w:val="99"/>
    <w:rsid w:val="009E3743"/>
    <w:pPr>
      <w:pBdr>
        <w:bottom w:val="single" w:sz="4" w:space="1" w:color="7F7F7F" w:themeColor="text1" w:themeTint="80"/>
      </w:pBdr>
      <w:tabs>
        <w:tab w:val="right" w:pos="9072"/>
      </w:tabs>
      <w:jc w:val="both"/>
    </w:pPr>
    <w:rPr>
      <w:rFonts w:ascii="Arial" w:hAnsi="Arial"/>
      <w:color w:val="7F7F7F" w:themeColor="text1" w:themeTint="80"/>
      <w:sz w:val="18"/>
      <w:szCs w:val="24"/>
    </w:rPr>
  </w:style>
  <w:style w:type="paragraph" w:styleId="Pta">
    <w:name w:val="footer"/>
    <w:rsid w:val="009E3743"/>
    <w:pPr>
      <w:pBdr>
        <w:top w:val="single" w:sz="4" w:space="1" w:color="7F7F7F" w:themeColor="text1" w:themeTint="80"/>
      </w:pBdr>
      <w:tabs>
        <w:tab w:val="right" w:pos="9072"/>
      </w:tabs>
      <w:jc w:val="both"/>
    </w:pPr>
    <w:rPr>
      <w:rFonts w:ascii="Arial" w:hAnsi="Arial"/>
      <w:i/>
      <w:color w:val="7F7F7F" w:themeColor="text1" w:themeTint="80"/>
      <w:sz w:val="18"/>
      <w:szCs w:val="24"/>
    </w:rPr>
  </w:style>
  <w:style w:type="paragraph" w:customStyle="1" w:styleId="075-125">
    <w:name w:val="0.75-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character" w:styleId="Hypertextovprepojenie">
    <w:name w:val="Hyperlink"/>
    <w:basedOn w:val="Predvolenpsmoodseku"/>
    <w:uiPriority w:val="99"/>
    <w:unhideWhenUsed/>
    <w:rsid w:val="008034B0"/>
    <w:rPr>
      <w:color w:val="0000FF" w:themeColor="hyperlink"/>
      <w:u w:val="single"/>
    </w:rPr>
  </w:style>
  <w:style w:type="paragraph" w:styleId="Odsekzoznamu">
    <w:name w:val="List Paragraph"/>
    <w:aliases w:val="body,lp1,Table,List Paragraph,Bullet List,FooterText,numbered,Paragraphe de liste1,Bullet Number,lp11,List Paragraph11,Bullet 1,Use Case List Paragraph,ODRAZKY PRVA UROVEN,Odsek,ZOZNAM,Tabuľka"/>
    <w:basedOn w:val="Normlny"/>
    <w:link w:val="OdsekzoznamuChar"/>
    <w:uiPriority w:val="99"/>
    <w:qFormat/>
    <w:rsid w:val="003D154D"/>
    <w:pPr>
      <w:ind w:left="720"/>
      <w:contextualSpacing/>
    </w:pPr>
  </w:style>
  <w:style w:type="character" w:styleId="Odkaznakomentr">
    <w:name w:val="annotation reference"/>
    <w:basedOn w:val="Predvolenpsmoodseku"/>
    <w:uiPriority w:val="99"/>
    <w:semiHidden/>
    <w:unhideWhenUsed/>
    <w:rsid w:val="00133276"/>
    <w:rPr>
      <w:sz w:val="16"/>
      <w:szCs w:val="16"/>
    </w:rPr>
  </w:style>
  <w:style w:type="paragraph" w:styleId="Textkomentra">
    <w:name w:val="annotation text"/>
    <w:basedOn w:val="Normlny"/>
    <w:link w:val="TextkomentraChar"/>
    <w:uiPriority w:val="99"/>
    <w:semiHidden/>
    <w:unhideWhenUsed/>
    <w:rsid w:val="00133276"/>
    <w:rPr>
      <w:szCs w:val="20"/>
    </w:rPr>
  </w:style>
  <w:style w:type="character" w:customStyle="1" w:styleId="TextkomentraChar">
    <w:name w:val="Text komentára Char"/>
    <w:basedOn w:val="Predvolenpsmoodseku"/>
    <w:link w:val="Textkomentra"/>
    <w:uiPriority w:val="99"/>
    <w:semiHidden/>
    <w:rsid w:val="00133276"/>
    <w:rPr>
      <w:rFonts w:ascii="Arial" w:hAnsi="Arial"/>
    </w:rPr>
  </w:style>
  <w:style w:type="paragraph" w:styleId="Predmetkomentra">
    <w:name w:val="annotation subject"/>
    <w:basedOn w:val="Textkomentra"/>
    <w:next w:val="Textkomentra"/>
    <w:link w:val="PredmetkomentraChar"/>
    <w:uiPriority w:val="99"/>
    <w:semiHidden/>
    <w:unhideWhenUsed/>
    <w:rsid w:val="00133276"/>
    <w:rPr>
      <w:b/>
      <w:bCs/>
    </w:rPr>
  </w:style>
  <w:style w:type="character" w:customStyle="1" w:styleId="PredmetkomentraChar">
    <w:name w:val="Predmet komentára Char"/>
    <w:basedOn w:val="TextkomentraChar"/>
    <w:link w:val="Predmetkomentra"/>
    <w:uiPriority w:val="99"/>
    <w:semiHidden/>
    <w:rsid w:val="00133276"/>
    <w:rPr>
      <w:rFonts w:ascii="Arial" w:hAnsi="Arial"/>
      <w:b/>
      <w:bCs/>
    </w:rPr>
  </w:style>
  <w:style w:type="character" w:customStyle="1" w:styleId="HlavikaChar">
    <w:name w:val="Hlavička Char"/>
    <w:basedOn w:val="Predvolenpsmoodseku"/>
    <w:link w:val="Hlavika"/>
    <w:uiPriority w:val="99"/>
    <w:rsid w:val="009E3743"/>
    <w:rPr>
      <w:rFonts w:ascii="Arial" w:hAnsi="Arial"/>
      <w:color w:val="7F7F7F" w:themeColor="text1" w:themeTint="80"/>
      <w:sz w:val="18"/>
      <w:szCs w:val="24"/>
    </w:rPr>
  </w:style>
  <w:style w:type="paragraph" w:styleId="Zarkazkladnhotextu">
    <w:name w:val="Body Text Indent"/>
    <w:basedOn w:val="Normlny"/>
    <w:link w:val="ZarkazkladnhotextuChar"/>
    <w:rsid w:val="00B66A6E"/>
    <w:pPr>
      <w:ind w:left="708"/>
      <w:jc w:val="left"/>
    </w:pPr>
    <w:rPr>
      <w:rFonts w:ascii="Times New Roman" w:hAnsi="Times New Roman"/>
      <w:sz w:val="24"/>
      <w:lang w:eastAsia="cs-CZ"/>
    </w:rPr>
  </w:style>
  <w:style w:type="character" w:customStyle="1" w:styleId="ZarkazkladnhotextuChar">
    <w:name w:val="Zarážka základného textu Char"/>
    <w:basedOn w:val="Predvolenpsmoodseku"/>
    <w:link w:val="Zarkazkladnhotextu"/>
    <w:rsid w:val="00B66A6E"/>
    <w:rPr>
      <w:sz w:val="24"/>
      <w:szCs w:val="24"/>
      <w:lang w:eastAsia="cs-CZ"/>
    </w:rPr>
  </w:style>
  <w:style w:type="paragraph" w:styleId="Zarkazkladnhotextu2">
    <w:name w:val="Body Text Indent 2"/>
    <w:basedOn w:val="Normlny"/>
    <w:link w:val="Zarkazkladnhotextu2Char"/>
    <w:rsid w:val="00B66A6E"/>
    <w:pPr>
      <w:ind w:left="360"/>
      <w:jc w:val="left"/>
    </w:pPr>
    <w:rPr>
      <w:rFonts w:ascii="Times New Roman" w:hAnsi="Times New Roman"/>
      <w:sz w:val="24"/>
      <w:lang w:eastAsia="cs-CZ"/>
    </w:rPr>
  </w:style>
  <w:style w:type="character" w:customStyle="1" w:styleId="Zarkazkladnhotextu2Char">
    <w:name w:val="Zarážka základného textu 2 Char"/>
    <w:basedOn w:val="Predvolenpsmoodseku"/>
    <w:link w:val="Zarkazkladnhotextu2"/>
    <w:rsid w:val="00B66A6E"/>
    <w:rPr>
      <w:sz w:val="24"/>
      <w:szCs w:val="24"/>
      <w:lang w:eastAsia="cs-CZ"/>
    </w:rPr>
  </w:style>
  <w:style w:type="character" w:customStyle="1" w:styleId="Nadpis5Char">
    <w:name w:val="Nadpis 5 Char"/>
    <w:basedOn w:val="Predvolenpsmoodseku"/>
    <w:link w:val="Nadpis5"/>
    <w:rsid w:val="00382845"/>
    <w:rPr>
      <w:rFonts w:asciiTheme="majorHAnsi" w:eastAsiaTheme="majorEastAsia" w:hAnsiTheme="majorHAnsi" w:cstheme="majorBidi"/>
      <w:color w:val="365F91" w:themeColor="accent1" w:themeShade="BF"/>
      <w:szCs w:val="24"/>
    </w:rPr>
  </w:style>
  <w:style w:type="paragraph" w:customStyle="1" w:styleId="Default">
    <w:name w:val="Default"/>
    <w:rsid w:val="00573987"/>
    <w:pPr>
      <w:autoSpaceDE w:val="0"/>
      <w:autoSpaceDN w:val="0"/>
      <w:adjustRightInd w:val="0"/>
    </w:pPr>
    <w:rPr>
      <w:rFonts w:ascii="Calibri" w:hAnsi="Calibri" w:cs="Calibri"/>
      <w:color w:val="000000"/>
      <w:sz w:val="24"/>
      <w:szCs w:val="24"/>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99"/>
    <w:qFormat/>
    <w:rsid w:val="00087E41"/>
    <w:rPr>
      <w:rFonts w:ascii="Arial" w:hAnsi="Arial"/>
      <w:szCs w:val="24"/>
    </w:rPr>
  </w:style>
  <w:style w:type="paragraph" w:customStyle="1" w:styleId="Popis1">
    <w:name w:val="Popis1"/>
    <w:basedOn w:val="Normlny"/>
    <w:next w:val="Normlny"/>
    <w:uiPriority w:val="35"/>
    <w:unhideWhenUsed/>
    <w:qFormat/>
    <w:rsid w:val="00087E41"/>
    <w:pPr>
      <w:keepNext/>
      <w:numPr>
        <w:numId w:val="29"/>
      </w:numPr>
      <w:tabs>
        <w:tab w:val="left" w:pos="170"/>
        <w:tab w:val="num" w:pos="720"/>
      </w:tabs>
      <w:spacing w:before="120" w:after="120"/>
      <w:ind w:left="357" w:hanging="357"/>
      <w:jc w:val="left"/>
    </w:pPr>
    <w:rPr>
      <w:rFonts w:ascii="Calibri" w:eastAsia="Calibri" w:hAnsi="Calibri" w:cs="Calibri"/>
      <w:b/>
      <w:iCs/>
      <w:color w:val="000000"/>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63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CB63A-CC82-4846-B8A0-92C45CABD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3035</Words>
  <Characters>19441</Characters>
  <Application>Microsoft Office Word</Application>
  <DocSecurity>0</DocSecurity>
  <Lines>162</Lines>
  <Paragraphs>44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R4 Svidník – Rakovčík</vt:lpstr>
      <vt:lpstr>R4 Svidník – Kapušany</vt:lpstr>
    </vt:vector>
  </TitlesOfParts>
  <Manager>Ing. Martin Šima</Manager>
  <Company>NDS a.s., Investičný odbor Prešov 30801</Company>
  <LinksUpToDate>false</LinksUpToDate>
  <CharactersWithSpaces>22432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Svidník – Rakovčík</dc:title>
  <dc:subject>SP na DSZ, DÚR, 8a</dc:subject>
  <dc:creator>ondrej.starinsky@ndsas.sk</dc:creator>
  <cp:lastModifiedBy>Repková Stanislava</cp:lastModifiedBy>
  <cp:revision>8</cp:revision>
  <cp:lastPrinted>2015-06-30T12:29:00Z</cp:lastPrinted>
  <dcterms:created xsi:type="dcterms:W3CDTF">2025-02-27T13:16:00Z</dcterms:created>
  <dcterms:modified xsi:type="dcterms:W3CDTF">2025-09-18T12:12:00Z</dcterms:modified>
</cp:coreProperties>
</file>